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B8E8D6">
      <w:pPr>
        <w:pStyle w:val="6"/>
        <w:widowControl/>
        <w:kinsoku w:val="0"/>
        <w:autoSpaceDE w:val="0"/>
        <w:autoSpaceDN w:val="0"/>
        <w:snapToGrid w:val="0"/>
        <w:spacing w:line="360" w:lineRule="auto"/>
        <w:ind w:right="-51"/>
        <w:rPr>
          <w:rFonts w:hint="eastAsia" w:ascii="仿宋_GB2312" w:hAnsi="宋体" w:eastAsia="仿宋_GB2312" w:cs="Times New Roman"/>
          <w:color w:val="000000"/>
          <w:kern w:val="0"/>
          <w:sz w:val="32"/>
          <w:szCs w:val="32"/>
          <w:u w:val="none"/>
          <w:lang w:val="en-US" w:eastAsia="zh-CN"/>
        </w:rPr>
      </w:pPr>
      <w:bookmarkStart w:id="0" w:name="_GoBack"/>
      <w:bookmarkEnd w:id="0"/>
      <w:r>
        <w:rPr>
          <w:rFonts w:hint="eastAsia" w:ascii="仿宋_GB2312" w:hAnsi="宋体" w:eastAsia="仿宋_GB2312" w:cs="Times New Roman"/>
          <w:color w:val="000000"/>
          <w:kern w:val="0"/>
          <w:sz w:val="32"/>
          <w:szCs w:val="32"/>
          <w:u w:val="none"/>
          <w:lang w:val="en-US" w:eastAsia="zh-CN"/>
        </w:rPr>
        <w:t>各省、自治区、直辖市及新疆生产建设兵团民（宗）委（厅、局），各高等院校、科研院所：</w:t>
      </w:r>
    </w:p>
    <w:p w14:paraId="2ACC3BCF">
      <w:pPr>
        <w:pStyle w:val="6"/>
        <w:widowControl/>
        <w:kinsoku w:val="0"/>
        <w:autoSpaceDE w:val="0"/>
        <w:autoSpaceDN w:val="0"/>
        <w:snapToGrid w:val="0"/>
        <w:spacing w:line="360" w:lineRule="auto"/>
        <w:ind w:right="-51" w:firstLine="640" w:firstLineChars="200"/>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为深入贯彻习近平总书记关于加强和改进民族工作的重要思想，紧紧围绕铸牢中华民族共同体意识这一新时代党的民族工作、民族地区各项工作的主线，立足新时代党的民族工作重要任务和重点工作，深入开展民族领域基础理论和重大现实问题研究，推动构建中国自主的中华民族共同体史料体系、话语体系、理论体系，为新时代党的民族工作高质量发展提供坚实智力支撑，根据《国家民委科研项目管理办法》有关规定，决定启动2025年度国家民委民族研究后期资助项目申报工作。现将有关事项通知如下。</w:t>
      </w:r>
    </w:p>
    <w:p w14:paraId="2711FE02">
      <w:pPr>
        <w:pStyle w:val="6"/>
        <w:widowControl/>
        <w:kinsoku w:val="0"/>
        <w:autoSpaceDE w:val="0"/>
        <w:autoSpaceDN w:val="0"/>
        <w:snapToGrid w:val="0"/>
        <w:spacing w:line="360" w:lineRule="auto"/>
        <w:ind w:right="-51"/>
        <w:rPr>
          <w:rFonts w:hint="eastAsia" w:ascii="仿宋_GB2312" w:hAnsi="宋体" w:eastAsia="仿宋_GB2312" w:cs="Times New Roman"/>
          <w:b/>
          <w:bCs/>
          <w:color w:val="000000"/>
          <w:kern w:val="0"/>
          <w:sz w:val="32"/>
          <w:szCs w:val="32"/>
          <w:u w:val="none"/>
          <w:lang w:val="en-US" w:eastAsia="zh-CN"/>
        </w:rPr>
      </w:pPr>
      <w:r>
        <w:rPr>
          <w:rFonts w:hint="eastAsia" w:ascii="仿宋_GB2312" w:hAnsi="宋体" w:eastAsia="仿宋_GB2312" w:cs="Times New Roman"/>
          <w:b/>
          <w:bCs/>
          <w:color w:val="000000"/>
          <w:kern w:val="0"/>
          <w:sz w:val="32"/>
          <w:szCs w:val="32"/>
          <w:u w:val="none"/>
          <w:lang w:val="en-US" w:eastAsia="zh-CN"/>
        </w:rPr>
        <w:t>一、后期资助项目范围</w:t>
      </w:r>
    </w:p>
    <w:p w14:paraId="3EB70174">
      <w:pPr>
        <w:pStyle w:val="6"/>
        <w:widowControl/>
        <w:kinsoku w:val="0"/>
        <w:autoSpaceDE w:val="0"/>
        <w:autoSpaceDN w:val="0"/>
        <w:snapToGrid w:val="0"/>
        <w:spacing w:line="360" w:lineRule="auto"/>
        <w:ind w:right="-51"/>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    2025年度国家民委民族研究后期资助项目分为两部分：</w:t>
      </w:r>
    </w:p>
    <w:p w14:paraId="09AD2B48">
      <w:pPr>
        <w:pStyle w:val="6"/>
        <w:widowControl/>
        <w:kinsoku w:val="0"/>
        <w:autoSpaceDE w:val="0"/>
        <w:autoSpaceDN w:val="0"/>
        <w:snapToGrid w:val="0"/>
        <w:spacing w:line="360" w:lineRule="auto"/>
        <w:ind w:right="-51" w:firstLine="640" w:firstLineChars="200"/>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一）主要资助紧紧围绕铸牢中华民族共同体意识这条主线，对民族领域基础理论与重大现实问题深入研究的成果。申报内容主要包括学术专著、研究报告、资料汇编等，通俗读物、论文集、教材、软件、译著等不在资助之列。</w:t>
      </w:r>
    </w:p>
    <w:p w14:paraId="76B94901">
      <w:pPr>
        <w:pStyle w:val="6"/>
        <w:widowControl/>
        <w:kinsoku w:val="0"/>
        <w:autoSpaceDE w:val="0"/>
        <w:autoSpaceDN w:val="0"/>
        <w:snapToGrid w:val="0"/>
        <w:spacing w:line="360" w:lineRule="auto"/>
        <w:ind w:right="-51" w:firstLine="640" w:firstLineChars="200"/>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二）国家民委全国少数民族古籍整理研究室（以下简称古籍室）“铸牢中华民族共同体意识古籍整理研究专项”（以下简称“古籍专项”）。申报内容须为少数民族古籍整理作品，主要包括点校、译注、影印、汇编、索引、书目等。项目应突出铸牢中华民族共同体意识主线，侧重选取能够反映各民族交往交流交融历史的古籍文献，特别是体现“融合性”“共同性”史实和观点的少数民族文字古籍。申报人须自行联系出版单位并在申请表中注明，中标项目公示时，出版单位一并公示。项目最终成果须为正式纸质出版物，采用古籍室提供的统一版式，并须将出版物的信息网络传播权授予古籍室用于数据库建设。</w:t>
      </w:r>
    </w:p>
    <w:p w14:paraId="295C7B2E">
      <w:pPr>
        <w:pStyle w:val="6"/>
        <w:widowControl/>
        <w:kinsoku w:val="0"/>
        <w:autoSpaceDE w:val="0"/>
        <w:autoSpaceDN w:val="0"/>
        <w:snapToGrid w:val="0"/>
        <w:spacing w:line="360" w:lineRule="auto"/>
        <w:ind w:right="-51"/>
        <w:rPr>
          <w:rFonts w:hint="eastAsia" w:ascii="仿宋_GB2312" w:hAnsi="宋体" w:eastAsia="仿宋_GB2312" w:cs="Times New Roman"/>
          <w:b/>
          <w:bCs/>
          <w:color w:val="000000"/>
          <w:kern w:val="0"/>
          <w:sz w:val="32"/>
          <w:szCs w:val="32"/>
          <w:u w:val="none"/>
          <w:lang w:val="en-US" w:eastAsia="zh-CN"/>
        </w:rPr>
      </w:pPr>
      <w:r>
        <w:rPr>
          <w:rFonts w:hint="eastAsia" w:ascii="仿宋_GB2312" w:hAnsi="宋体" w:eastAsia="仿宋_GB2312" w:cs="Times New Roman"/>
          <w:b/>
          <w:bCs/>
          <w:color w:val="000000"/>
          <w:kern w:val="0"/>
          <w:sz w:val="32"/>
          <w:szCs w:val="32"/>
          <w:u w:val="none"/>
          <w:lang w:val="en-US" w:eastAsia="zh-CN"/>
        </w:rPr>
        <w:t>二、后期资助项目申报条件</w:t>
      </w:r>
    </w:p>
    <w:p w14:paraId="32238CEC">
      <w:pPr>
        <w:pStyle w:val="6"/>
        <w:widowControl/>
        <w:kinsoku w:val="0"/>
        <w:autoSpaceDE w:val="0"/>
        <w:autoSpaceDN w:val="0"/>
        <w:snapToGrid w:val="0"/>
        <w:spacing w:line="360" w:lineRule="auto"/>
        <w:ind w:right="-51" w:firstLine="640" w:firstLineChars="200"/>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（一）项目申报者须遵守中华人民共和国宪法和法律；具有独立开展研究和组织开展研究的能力，能够承担实质性研究工作。</w:t>
      </w:r>
    </w:p>
    <w:p w14:paraId="1DBC9AD4">
      <w:pPr>
        <w:pStyle w:val="6"/>
        <w:widowControl/>
        <w:kinsoku w:val="0"/>
        <w:autoSpaceDE w:val="0"/>
        <w:autoSpaceDN w:val="0"/>
        <w:snapToGrid w:val="0"/>
        <w:spacing w:line="360" w:lineRule="auto"/>
        <w:ind w:right="-51" w:firstLine="640" w:firstLineChars="200"/>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二）项目申报者须有依托单位，各省、自治区、直辖市及新疆生产建设兵团民（宗）委（厅、局）负责本地区民族工作部门项目申报的组织和统一报送工作；高等院校和科研院所的科研管理部门负责本单位项目申报的组织报送工作。各单位要严格把关，做好遴选推荐工作，并提供进一步研究的必要条件和信誉保证。</w:t>
      </w:r>
    </w:p>
    <w:p w14:paraId="6CF7CB9E">
      <w:pPr>
        <w:pStyle w:val="6"/>
        <w:widowControl/>
        <w:kinsoku w:val="0"/>
        <w:autoSpaceDE w:val="0"/>
        <w:autoSpaceDN w:val="0"/>
        <w:snapToGrid w:val="0"/>
        <w:spacing w:line="360" w:lineRule="auto"/>
        <w:ind w:right="-51" w:firstLine="640" w:firstLineChars="200"/>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（三）每个项目的负责人只能申报一个项目，且不能作为课题组成员参加其他课题的申请。课题组成员可以参加至多两个课题的申请；已承担国家民委民族研究项目但尚未结项的课题负责人不能申报。</w:t>
      </w:r>
    </w:p>
    <w:p w14:paraId="0EADB475">
      <w:pPr>
        <w:pStyle w:val="6"/>
        <w:widowControl/>
        <w:kinsoku w:val="0"/>
        <w:autoSpaceDE w:val="0"/>
        <w:autoSpaceDN w:val="0"/>
        <w:snapToGrid w:val="0"/>
        <w:spacing w:line="360" w:lineRule="auto"/>
        <w:ind w:right="-51" w:firstLine="640" w:firstLineChars="200"/>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（四）申报项目的课题负责人，须已开展实际研究工作，并已完成研究任务的80%以上内容。</w:t>
      </w:r>
    </w:p>
    <w:p w14:paraId="4EED1D69">
      <w:pPr>
        <w:pStyle w:val="6"/>
        <w:widowControl/>
        <w:kinsoku w:val="0"/>
        <w:autoSpaceDE w:val="0"/>
        <w:autoSpaceDN w:val="0"/>
        <w:snapToGrid w:val="0"/>
        <w:spacing w:line="360" w:lineRule="auto"/>
        <w:ind w:right="-51" w:firstLine="640" w:firstLineChars="200"/>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（五）申报项目的成果核心内容须未出版或发表，且未获得过省部级及以上项目的资助或奖励；须符合学术规范，不存在知识产权争议。</w:t>
      </w:r>
    </w:p>
    <w:p w14:paraId="3EA03E73">
      <w:pPr>
        <w:pStyle w:val="6"/>
        <w:widowControl/>
        <w:kinsoku w:val="0"/>
        <w:autoSpaceDE w:val="0"/>
        <w:autoSpaceDN w:val="0"/>
        <w:snapToGrid w:val="0"/>
        <w:spacing w:line="360" w:lineRule="auto"/>
        <w:ind w:right="-51" w:firstLine="640" w:firstLineChars="200"/>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（六）已经签订出版合同、纳入出版社出版计划或有出版社推荐的研究成果优先。</w:t>
      </w:r>
    </w:p>
    <w:p w14:paraId="4BD7B2C3">
      <w:pPr>
        <w:pStyle w:val="6"/>
        <w:widowControl/>
        <w:kinsoku w:val="0"/>
        <w:autoSpaceDE w:val="0"/>
        <w:autoSpaceDN w:val="0"/>
        <w:snapToGrid w:val="0"/>
        <w:spacing w:line="360" w:lineRule="auto"/>
        <w:ind w:right="-51" w:firstLine="640" w:firstLineChars="200"/>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（七）未获得其他后期资助项目支持。</w:t>
      </w:r>
    </w:p>
    <w:p w14:paraId="648DC3B8">
      <w:pPr>
        <w:pStyle w:val="6"/>
        <w:widowControl/>
        <w:kinsoku w:val="0"/>
        <w:autoSpaceDE w:val="0"/>
        <w:autoSpaceDN w:val="0"/>
        <w:snapToGrid w:val="0"/>
        <w:spacing w:line="360" w:lineRule="auto"/>
        <w:ind w:right="-51"/>
        <w:rPr>
          <w:rFonts w:hint="eastAsia" w:ascii="仿宋_GB2312" w:hAnsi="宋体" w:eastAsia="仿宋_GB2312" w:cs="Times New Roman"/>
          <w:b/>
          <w:bCs/>
          <w:color w:val="000000"/>
          <w:kern w:val="0"/>
          <w:sz w:val="32"/>
          <w:szCs w:val="32"/>
          <w:u w:val="none"/>
          <w:lang w:val="en-US" w:eastAsia="zh-CN"/>
        </w:rPr>
      </w:pPr>
      <w:r>
        <w:rPr>
          <w:rFonts w:hint="eastAsia" w:ascii="仿宋_GB2312" w:hAnsi="宋体" w:eastAsia="仿宋_GB2312" w:cs="Times New Roman"/>
          <w:b/>
          <w:bCs/>
          <w:color w:val="000000"/>
          <w:kern w:val="0"/>
          <w:sz w:val="32"/>
          <w:szCs w:val="32"/>
          <w:u w:val="none"/>
          <w:lang w:val="en-US" w:eastAsia="zh-CN"/>
        </w:rPr>
        <w:t>三、项目管理和经费</w:t>
      </w:r>
    </w:p>
    <w:p w14:paraId="5873E594">
      <w:pPr>
        <w:pStyle w:val="6"/>
        <w:widowControl/>
        <w:kinsoku w:val="0"/>
        <w:autoSpaceDE w:val="0"/>
        <w:autoSpaceDN w:val="0"/>
        <w:snapToGrid w:val="0"/>
        <w:spacing w:line="360" w:lineRule="auto"/>
        <w:ind w:right="-51" w:firstLine="640" w:firstLineChars="200"/>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所申报项目均按照《国家民委科研项目管理办法》统一管理。实际资助额度以评审结果为准。后期资助项目原则上应在一年内完成（“古籍专项”除外），确有需要延长须提前提出申请，经批准后可延长半年。</w:t>
      </w:r>
    </w:p>
    <w:p w14:paraId="2C987C17">
      <w:pPr>
        <w:pStyle w:val="6"/>
        <w:widowControl/>
        <w:kinsoku w:val="0"/>
        <w:autoSpaceDE w:val="0"/>
        <w:autoSpaceDN w:val="0"/>
        <w:snapToGrid w:val="0"/>
        <w:spacing w:line="360" w:lineRule="auto"/>
        <w:ind w:right="-51"/>
        <w:rPr>
          <w:rFonts w:hint="eastAsia" w:ascii="仿宋_GB2312" w:hAnsi="宋体" w:eastAsia="仿宋_GB2312" w:cs="Times New Roman"/>
          <w:b/>
          <w:bCs/>
          <w:color w:val="000000"/>
          <w:kern w:val="0"/>
          <w:sz w:val="32"/>
          <w:szCs w:val="32"/>
          <w:u w:val="none"/>
          <w:lang w:val="en-US" w:eastAsia="zh-CN"/>
        </w:rPr>
      </w:pPr>
      <w:r>
        <w:rPr>
          <w:rFonts w:hint="eastAsia" w:ascii="仿宋_GB2312" w:hAnsi="宋体" w:eastAsia="仿宋_GB2312" w:cs="Times New Roman"/>
          <w:b/>
          <w:bCs/>
          <w:color w:val="000000"/>
          <w:kern w:val="0"/>
          <w:sz w:val="32"/>
          <w:szCs w:val="32"/>
          <w:u w:val="none"/>
          <w:lang w:val="en-US" w:eastAsia="zh-CN"/>
        </w:rPr>
        <w:t>四、材料报送要求</w:t>
      </w:r>
    </w:p>
    <w:p w14:paraId="69C43442">
      <w:pPr>
        <w:pStyle w:val="6"/>
        <w:widowControl/>
        <w:kinsoku w:val="0"/>
        <w:autoSpaceDE w:val="0"/>
        <w:autoSpaceDN w:val="0"/>
        <w:snapToGrid w:val="0"/>
        <w:spacing w:line="360" w:lineRule="auto"/>
        <w:ind w:right="-51" w:firstLine="640" w:firstLineChars="200"/>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（一）填写课题申请表。在国家民委网站下载并填报“国家民委民族研究后期资助项目课题申请表”（以下简称课题申请表），连同申报成果一起报依托单位科研管理部门审核、签署意见并盖章。</w:t>
      </w:r>
    </w:p>
    <w:p w14:paraId="7F2B598A">
      <w:pPr>
        <w:pStyle w:val="6"/>
        <w:widowControl/>
        <w:kinsoku w:val="0"/>
        <w:autoSpaceDE w:val="0"/>
        <w:autoSpaceDN w:val="0"/>
        <w:snapToGrid w:val="0"/>
        <w:spacing w:line="360" w:lineRule="auto"/>
        <w:ind w:right="-51" w:firstLine="640" w:firstLineChars="200"/>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（二）申报材料包括：课题申请表、申报成果各一式1份。均采用双面印制，课题申请表采用左侧骑马钉装订，申报成果采用胶装。在申报成果中，不得出现申请人姓名和所在单位等信息，否则取消申报资格。</w:t>
      </w:r>
    </w:p>
    <w:p w14:paraId="3C86B903">
      <w:pPr>
        <w:pStyle w:val="6"/>
        <w:widowControl/>
        <w:kinsoku w:val="0"/>
        <w:autoSpaceDE w:val="0"/>
        <w:autoSpaceDN w:val="0"/>
        <w:snapToGrid w:val="0"/>
        <w:spacing w:line="360" w:lineRule="auto"/>
        <w:ind w:right="-51" w:firstLine="640" w:firstLineChars="200"/>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（三）用少数民族语言文字撰写的申报成果，须附一份国家通用语言文字稿。</w:t>
      </w:r>
    </w:p>
    <w:p w14:paraId="47F6204B">
      <w:pPr>
        <w:pStyle w:val="6"/>
        <w:widowControl/>
        <w:kinsoku w:val="0"/>
        <w:autoSpaceDE w:val="0"/>
        <w:autoSpaceDN w:val="0"/>
        <w:snapToGrid w:val="0"/>
        <w:spacing w:line="360" w:lineRule="auto"/>
        <w:ind w:right="-51" w:firstLine="640" w:firstLineChars="200"/>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四）申报单位对以上材料认真审核后加盖公章，于2025年10月11日前通过中国邮政EMS（其他快递不予接收）邮寄至指定地址。同时，将以“申请人单位+姓名”命名的申请表（word格式及盖章后的PDF格式）、申报成果汇总后发送至指定电子邮箱，并确保电子版与纸质版数据的真实性、完整性和一致性（电子版报送材料打包后统一命名为：年份+姓名+课题名称+单位名称）。逾期不予受理。其中，申报“古籍专项”的纸质和电子材料单独寄（发）送。</w:t>
      </w:r>
    </w:p>
    <w:p w14:paraId="39DEB6FC">
      <w:pPr>
        <w:pStyle w:val="6"/>
        <w:widowControl/>
        <w:kinsoku w:val="0"/>
        <w:autoSpaceDE w:val="0"/>
        <w:autoSpaceDN w:val="0"/>
        <w:snapToGrid w:val="0"/>
        <w:spacing w:line="360" w:lineRule="auto"/>
        <w:ind w:right="-51"/>
        <w:rPr>
          <w:rFonts w:hint="eastAsia" w:ascii="仿宋_GB2312" w:hAnsi="宋体" w:eastAsia="仿宋_GB2312" w:cs="Times New Roman"/>
          <w:color w:val="000000"/>
          <w:kern w:val="0"/>
          <w:sz w:val="32"/>
          <w:szCs w:val="32"/>
          <w:u w:val="none"/>
          <w:lang w:val="en-US" w:eastAsia="zh-CN"/>
        </w:rPr>
      </w:pPr>
    </w:p>
    <w:p w14:paraId="63FD727C">
      <w:pPr>
        <w:pStyle w:val="6"/>
        <w:widowControl/>
        <w:kinsoku w:val="0"/>
        <w:autoSpaceDE w:val="0"/>
        <w:autoSpaceDN w:val="0"/>
        <w:snapToGrid w:val="0"/>
        <w:spacing w:line="360" w:lineRule="auto"/>
        <w:ind w:right="-51"/>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后期资助课题联系人：国家民委理论研究司科研管理处</w:t>
      </w:r>
    </w:p>
    <w:p w14:paraId="3800B0FE">
      <w:pPr>
        <w:pStyle w:val="6"/>
        <w:widowControl/>
        <w:kinsoku w:val="0"/>
        <w:autoSpaceDE w:val="0"/>
        <w:autoSpaceDN w:val="0"/>
        <w:snapToGrid w:val="0"/>
        <w:spacing w:line="360" w:lineRule="auto"/>
        <w:ind w:right="-51"/>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联系电话：010—66508139</w:t>
      </w:r>
    </w:p>
    <w:p w14:paraId="38B34D14">
      <w:pPr>
        <w:pStyle w:val="6"/>
        <w:widowControl/>
        <w:kinsoku w:val="0"/>
        <w:autoSpaceDE w:val="0"/>
        <w:autoSpaceDN w:val="0"/>
        <w:snapToGrid w:val="0"/>
        <w:spacing w:line="360" w:lineRule="auto"/>
        <w:ind w:right="-51"/>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地址：北京市西城区复兴门内大街甲49号国家民委理论研究司科研管理处</w:t>
      </w:r>
    </w:p>
    <w:p w14:paraId="64FCC22D">
      <w:pPr>
        <w:pStyle w:val="6"/>
        <w:widowControl/>
        <w:kinsoku w:val="0"/>
        <w:autoSpaceDE w:val="0"/>
        <w:autoSpaceDN w:val="0"/>
        <w:snapToGrid w:val="0"/>
        <w:spacing w:line="360" w:lineRule="auto"/>
        <w:ind w:right="-51"/>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电子邮箱：minzuyanjiu@neac.gov.cn</w:t>
      </w:r>
    </w:p>
    <w:p w14:paraId="36719993">
      <w:pPr>
        <w:pStyle w:val="6"/>
        <w:widowControl/>
        <w:kinsoku w:val="0"/>
        <w:autoSpaceDE w:val="0"/>
        <w:autoSpaceDN w:val="0"/>
        <w:snapToGrid w:val="0"/>
        <w:spacing w:line="360" w:lineRule="auto"/>
        <w:ind w:right="-51"/>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邮编：100800</w:t>
      </w:r>
    </w:p>
    <w:p w14:paraId="70E4FDB1">
      <w:pPr>
        <w:pStyle w:val="6"/>
        <w:widowControl/>
        <w:kinsoku w:val="0"/>
        <w:autoSpaceDE w:val="0"/>
        <w:autoSpaceDN w:val="0"/>
        <w:snapToGrid w:val="0"/>
        <w:spacing w:line="360" w:lineRule="auto"/>
        <w:ind w:right="-51"/>
        <w:rPr>
          <w:rFonts w:hint="eastAsia" w:ascii="仿宋_GB2312" w:hAnsi="宋体" w:eastAsia="仿宋_GB2312" w:cs="Times New Roman"/>
          <w:color w:val="000000"/>
          <w:kern w:val="0"/>
          <w:sz w:val="32"/>
          <w:szCs w:val="32"/>
          <w:u w:val="none"/>
          <w:lang w:val="en-US" w:eastAsia="zh-CN"/>
        </w:rPr>
      </w:pPr>
    </w:p>
    <w:p w14:paraId="26890098">
      <w:pPr>
        <w:pStyle w:val="6"/>
        <w:widowControl/>
        <w:kinsoku w:val="0"/>
        <w:autoSpaceDE w:val="0"/>
        <w:autoSpaceDN w:val="0"/>
        <w:snapToGrid w:val="0"/>
        <w:spacing w:line="360" w:lineRule="auto"/>
        <w:ind w:right="-51"/>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后期资助“古籍专项”课题联系人：古籍室业务处</w:t>
      </w:r>
    </w:p>
    <w:p w14:paraId="1D50D00A">
      <w:pPr>
        <w:pStyle w:val="6"/>
        <w:widowControl/>
        <w:kinsoku w:val="0"/>
        <w:autoSpaceDE w:val="0"/>
        <w:autoSpaceDN w:val="0"/>
        <w:snapToGrid w:val="0"/>
        <w:spacing w:line="360" w:lineRule="auto"/>
        <w:ind w:right="-51"/>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联系电话：010—66508111</w:t>
      </w:r>
    </w:p>
    <w:p w14:paraId="3FF5E338">
      <w:pPr>
        <w:pStyle w:val="6"/>
        <w:widowControl/>
        <w:kinsoku w:val="0"/>
        <w:autoSpaceDE w:val="0"/>
        <w:autoSpaceDN w:val="0"/>
        <w:snapToGrid w:val="0"/>
        <w:spacing w:line="360" w:lineRule="auto"/>
        <w:ind w:right="-51"/>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地址：北京市西城区复兴门内大街甲49号国家民委古籍室业务处</w:t>
      </w:r>
    </w:p>
    <w:p w14:paraId="4BB0B6AB">
      <w:pPr>
        <w:pStyle w:val="6"/>
        <w:widowControl/>
        <w:kinsoku w:val="0"/>
        <w:autoSpaceDE w:val="0"/>
        <w:autoSpaceDN w:val="0"/>
        <w:snapToGrid w:val="0"/>
        <w:spacing w:line="360" w:lineRule="auto"/>
        <w:ind w:right="-51"/>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电子邮箱：gjsywc@neac.gov.cn</w:t>
      </w:r>
    </w:p>
    <w:p w14:paraId="40F536F0">
      <w:pPr>
        <w:pStyle w:val="6"/>
        <w:widowControl/>
        <w:kinsoku w:val="0"/>
        <w:autoSpaceDE w:val="0"/>
        <w:autoSpaceDN w:val="0"/>
        <w:snapToGrid w:val="0"/>
        <w:spacing w:line="360" w:lineRule="auto"/>
        <w:ind w:right="-51"/>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邮编：100800</w:t>
      </w:r>
    </w:p>
    <w:p w14:paraId="3CAFF694">
      <w:pPr>
        <w:pStyle w:val="6"/>
        <w:widowControl/>
        <w:kinsoku w:val="0"/>
        <w:autoSpaceDE w:val="0"/>
        <w:autoSpaceDN w:val="0"/>
        <w:snapToGrid w:val="0"/>
        <w:spacing w:line="360" w:lineRule="auto"/>
        <w:ind w:right="-51"/>
        <w:rPr>
          <w:rFonts w:hint="eastAsia" w:ascii="仿宋_GB2312" w:hAnsi="宋体" w:eastAsia="仿宋_GB2312" w:cs="Times New Roman"/>
          <w:color w:val="000000"/>
          <w:kern w:val="0"/>
          <w:sz w:val="32"/>
          <w:szCs w:val="32"/>
          <w:u w:val="none"/>
          <w:lang w:val="en-US" w:eastAsia="zh-CN"/>
        </w:rPr>
      </w:pPr>
    </w:p>
    <w:p w14:paraId="2B3B8C82">
      <w:pPr>
        <w:pStyle w:val="6"/>
        <w:widowControl/>
        <w:kinsoku w:val="0"/>
        <w:autoSpaceDE w:val="0"/>
        <w:autoSpaceDN w:val="0"/>
        <w:snapToGrid w:val="0"/>
        <w:spacing w:line="360" w:lineRule="auto"/>
        <w:ind w:right="-51"/>
        <w:rPr>
          <w:rFonts w:hint="eastAsia" w:ascii="仿宋_GB2312" w:hAnsi="宋体" w:eastAsia="仿宋_GB2312" w:cs="Times New Roman"/>
          <w:color w:val="000000"/>
          <w:kern w:val="0"/>
          <w:sz w:val="32"/>
          <w:szCs w:val="32"/>
          <w:u w:val="none"/>
          <w:lang w:val="en-US" w:eastAsia="zh-CN"/>
        </w:rPr>
      </w:pPr>
    </w:p>
    <w:p w14:paraId="371AB3F6">
      <w:pPr>
        <w:pStyle w:val="6"/>
        <w:widowControl/>
        <w:kinsoku w:val="0"/>
        <w:autoSpaceDE w:val="0"/>
        <w:autoSpaceDN w:val="0"/>
        <w:snapToGrid w:val="0"/>
        <w:spacing w:line="360" w:lineRule="auto"/>
        <w:ind w:right="-51" w:firstLine="5760" w:firstLineChars="1800"/>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国家民委办公厅</w:t>
      </w:r>
    </w:p>
    <w:p w14:paraId="24F86B84">
      <w:pPr>
        <w:pStyle w:val="6"/>
        <w:widowControl/>
        <w:kinsoku w:val="0"/>
        <w:autoSpaceDE w:val="0"/>
        <w:autoSpaceDN w:val="0"/>
        <w:snapToGrid w:val="0"/>
        <w:spacing w:line="360" w:lineRule="auto"/>
        <w:ind w:right="-51" w:firstLine="6080" w:firstLineChars="1900"/>
        <w:rPr>
          <w:rFonts w:hint="eastAsia" w:ascii="仿宋_GB2312" w:hAnsi="宋体" w:eastAsia="仿宋_GB2312" w:cs="Times New Roman"/>
          <w:color w:val="000000"/>
          <w:kern w:val="0"/>
          <w:sz w:val="32"/>
          <w:szCs w:val="32"/>
          <w:u w:val="none"/>
          <w:lang w:val="en-US" w:eastAsia="zh-CN"/>
        </w:rPr>
      </w:pPr>
      <w:r>
        <w:rPr>
          <w:rFonts w:hint="eastAsia" w:ascii="仿宋_GB2312" w:hAnsi="宋体" w:eastAsia="仿宋_GB2312" w:cs="Times New Roman"/>
          <w:color w:val="000000"/>
          <w:kern w:val="0"/>
          <w:sz w:val="32"/>
          <w:szCs w:val="32"/>
          <w:u w:val="none"/>
          <w:lang w:val="en-US" w:eastAsia="zh-CN"/>
        </w:rPr>
        <w:t>2025年9月8日</w:t>
      </w:r>
    </w:p>
    <w:p w14:paraId="40C7D8D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00000"/>
    <w:rsid w:val="0FA11D05"/>
    <w:rsid w:val="65A91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 w:type="paragraph" w:customStyle="1" w:styleId="6">
    <w:name w:val="正文文本1"/>
    <w:basedOn w:val="1"/>
    <w:autoRedefine/>
    <w:semiHidden/>
    <w:qFormat/>
    <w:uiPriority w:val="0"/>
    <w:rPr>
      <w:rFonts w:ascii="仿宋" w:hAnsi="仿宋" w:eastAsia="仿宋"/>
      <w:sz w:val="35"/>
      <w:szCs w:val="35"/>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1792</Words>
  <Characters>1884</Characters>
  <Lines>0</Lines>
  <Paragraphs>0</Paragraphs>
  <TotalTime>1</TotalTime>
  <ScaleCrop>false</ScaleCrop>
  <LinksUpToDate>false</LinksUpToDate>
  <CharactersWithSpaces>1887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2025-09-12T08:16:00Z</dcterms:created>
  <dc:creator>huangwei2022</dc:creator>
  <cp:lastModifiedBy>t糖果</cp:lastModifiedBy>
  <dcterms:modified xsi:type="dcterms:W3CDTF">2025-09-26T07:30:29Z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5CB4C2BF56D84A8F8C96CB33E1DE5EA3_13</vt:lpwstr>
  </property>
</Properties>
</file>