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CDECC" w14:textId="77777777" w:rsidR="006F72C7" w:rsidRPr="006F72C7" w:rsidRDefault="006F72C7" w:rsidP="0091395D">
      <w:pPr>
        <w:jc w:val="center"/>
        <w:rPr>
          <w:b/>
          <w:bCs/>
          <w:sz w:val="32"/>
          <w:szCs w:val="36"/>
        </w:rPr>
      </w:pPr>
      <w:r w:rsidRPr="006F72C7">
        <w:rPr>
          <w:rFonts w:hint="eastAsia"/>
          <w:b/>
          <w:bCs/>
          <w:sz w:val="32"/>
          <w:szCs w:val="36"/>
        </w:rPr>
        <w:t>研究</w:t>
      </w:r>
      <w:proofErr w:type="gramStart"/>
      <w:r w:rsidRPr="006F72C7">
        <w:rPr>
          <w:rFonts w:hint="eastAsia"/>
          <w:b/>
          <w:bCs/>
          <w:sz w:val="32"/>
          <w:szCs w:val="36"/>
        </w:rPr>
        <w:t>阐释党</w:t>
      </w:r>
      <w:proofErr w:type="gramEnd"/>
      <w:r w:rsidRPr="006F72C7">
        <w:rPr>
          <w:rFonts w:hint="eastAsia"/>
          <w:b/>
          <w:bCs/>
          <w:sz w:val="32"/>
          <w:szCs w:val="36"/>
        </w:rPr>
        <w:t>的二十届三中全会精神重大专项招标选题</w:t>
      </w:r>
    </w:p>
    <w:p w14:paraId="09DC261C" w14:textId="77777777" w:rsidR="006F72C7" w:rsidRDefault="006F72C7" w:rsidP="006F72C7"/>
    <w:p w14:paraId="10295042" w14:textId="584A8874"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1.习近平总书记关于全面深化改革的重要论述研究</w:t>
      </w:r>
    </w:p>
    <w:p w14:paraId="2F1A0959" w14:textId="3E61C1A7"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2.进一步全面深化改革的指导思想、总目标和重大原则研究</w:t>
      </w:r>
    </w:p>
    <w:p w14:paraId="3CF32287" w14:textId="474EF2A4"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3.新时代全面深化改革开放的伟大成就和宝贵经验研究</w:t>
      </w:r>
    </w:p>
    <w:p w14:paraId="14AF8DDE" w14:textId="3ABF68A7"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4.以改革开放作为重要法宝深入推进中国式现代化研究</w:t>
      </w:r>
    </w:p>
    <w:p w14:paraId="5B2CD728" w14:textId="5C1E97CC"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5.深入推进中国式现代化面临的复杂环境和风险挑战研究</w:t>
      </w:r>
    </w:p>
    <w:p w14:paraId="57778F3C" w14:textId="1CB251BE"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6.经济体制改革牵引作用与协同推进其他各领域改革研究</w:t>
      </w:r>
    </w:p>
    <w:p w14:paraId="52B59DC8" w14:textId="7FF69753"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7.构建高水平社会主义市场经济体制的主要内涵、标准体系和实践路径研究</w:t>
      </w:r>
    </w:p>
    <w:p w14:paraId="7FB70DA6" w14:textId="321838EC"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8.“两个毫不动摇”与促进各种所有制经济优势互补、共同发展研究</w:t>
      </w:r>
    </w:p>
    <w:p w14:paraId="322D87BD" w14:textId="664C939E"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9.完善市场经济基础制度的重要理论问题研究</w:t>
      </w:r>
    </w:p>
    <w:p w14:paraId="4E5DB9D2" w14:textId="22C80518"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10.国有经济布局优化和结构调整的机制创新与实现路径研究</w:t>
      </w:r>
    </w:p>
    <w:p w14:paraId="5115110B" w14:textId="6E782463"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11.推动行业自然垄断环节独立运营和竞争性环节市场化改革的体制机制研究</w:t>
      </w:r>
    </w:p>
    <w:p w14:paraId="7EA1458C" w14:textId="1218CC6C"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12.支持引导民营企业完善治理结构和管理制度研究</w:t>
      </w:r>
    </w:p>
    <w:p w14:paraId="765F7468" w14:textId="5C6718C9"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13.完善中国特色现代企业制度的理论和实践问题研究</w:t>
      </w:r>
    </w:p>
    <w:p w14:paraId="2526CE4D" w14:textId="7A2EB0C8"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14.构建全国统一大市场的基本要求和重点任务研究</w:t>
      </w:r>
    </w:p>
    <w:p w14:paraId="150B54F4" w14:textId="6C40D9B8"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15.畅通国民经济循环的理论基础和制度设计研究</w:t>
      </w:r>
    </w:p>
    <w:p w14:paraId="5C5F4867" w14:textId="0EED6BCC"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16.要素市场化配置的效应评估与政策优化研究</w:t>
      </w:r>
    </w:p>
    <w:p w14:paraId="41669D67" w14:textId="454D1FA4"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17.培育全国一体化技术和数据市场的理论框架与实践路径研究</w:t>
      </w:r>
    </w:p>
    <w:p w14:paraId="65F83C49" w14:textId="3AC3A8B3"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18.加快培育完整内需体系的理论机制、科学内涵与政策体系研</w:t>
      </w:r>
      <w:r w:rsidRPr="006F72C7">
        <w:rPr>
          <w:rFonts w:asciiTheme="majorHAnsi" w:eastAsiaTheme="majorHAnsi" w:hAnsiTheme="majorHAnsi"/>
          <w:sz w:val="30"/>
          <w:szCs w:val="30"/>
        </w:rPr>
        <w:lastRenderedPageBreak/>
        <w:t>究</w:t>
      </w:r>
    </w:p>
    <w:p w14:paraId="140D8C2A" w14:textId="7F2BB7DC"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19.扩大消费长效机制的运行机理与完善路径研究</w:t>
      </w:r>
    </w:p>
    <w:p w14:paraId="77321F69" w14:textId="4B397526"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20.依法平等长久保护各种所有制经济产权的理论和制度体系研究</w:t>
      </w:r>
    </w:p>
    <w:p w14:paraId="720E7B4C" w14:textId="765000F4"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21.健全社会信用体系和监管制度创新路径研究</w:t>
      </w:r>
    </w:p>
    <w:p w14:paraId="154662F8" w14:textId="76417BC9"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22.健全因地制宜发展新质生产力的体制机制研究</w:t>
      </w:r>
    </w:p>
    <w:p w14:paraId="2E37705B" w14:textId="4936C4A1"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23.加快形成同新质生产力更相适应的生产关系问题研究</w:t>
      </w:r>
    </w:p>
    <w:p w14:paraId="2725BF7B" w14:textId="55224302"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24.促进实体经济和数字经济深度融合的理论机制与实践路径研究</w:t>
      </w:r>
    </w:p>
    <w:p w14:paraId="6E2FA3A7" w14:textId="77777777" w:rsidR="006F72C7" w:rsidRPr="006F72C7" w:rsidRDefault="006F72C7" w:rsidP="006F72C7">
      <w:pPr>
        <w:rPr>
          <w:rFonts w:asciiTheme="majorHAnsi" w:eastAsiaTheme="majorHAnsi" w:hAnsiTheme="majorHAnsi"/>
          <w:sz w:val="30"/>
          <w:szCs w:val="30"/>
        </w:rPr>
      </w:pPr>
      <w:r w:rsidRPr="006F72C7">
        <w:rPr>
          <w:rFonts w:asciiTheme="majorHAnsi" w:eastAsiaTheme="majorHAnsi" w:hAnsiTheme="majorHAnsi"/>
          <w:sz w:val="30"/>
          <w:szCs w:val="30"/>
        </w:rPr>
        <w:t>25.促进平台经济创新发展与平台经济常态化监管问题研究</w:t>
      </w:r>
    </w:p>
    <w:p w14:paraId="08443FCD" w14:textId="1E717A7F"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26.数据产权归属认定、市场交易、权益分配、利益保护四位一体的制度构建研究</w:t>
      </w:r>
    </w:p>
    <w:p w14:paraId="4DE30716" w14:textId="02751AA7"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27.传统基础设施数字化改造的政策体系研究</w:t>
      </w:r>
    </w:p>
    <w:p w14:paraId="51BFEF61" w14:textId="618C3B34"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28.产业</w:t>
      </w:r>
      <w:proofErr w:type="gramStart"/>
      <w:r w:rsidRPr="006F72C7">
        <w:rPr>
          <w:rFonts w:asciiTheme="majorHAnsi" w:eastAsiaTheme="majorHAnsi" w:hAnsiTheme="majorHAnsi"/>
          <w:sz w:val="30"/>
          <w:szCs w:val="30"/>
        </w:rPr>
        <w:t>链供应</w:t>
      </w:r>
      <w:proofErr w:type="gramEnd"/>
      <w:r w:rsidRPr="006F72C7">
        <w:rPr>
          <w:rFonts w:asciiTheme="majorHAnsi" w:eastAsiaTheme="majorHAnsi" w:hAnsiTheme="majorHAnsi"/>
          <w:sz w:val="30"/>
          <w:szCs w:val="30"/>
        </w:rPr>
        <w:t>链韧性和安全水平的提升机制与路径研究</w:t>
      </w:r>
    </w:p>
    <w:p w14:paraId="3867741C" w14:textId="5BC81F1F"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29.统筹推进教育科技人才体制机制一体改革的重点难点问题研究</w:t>
      </w:r>
    </w:p>
    <w:p w14:paraId="2F8861E2" w14:textId="275EC1F4"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30.高校科技成果转化效能提升的理论建构和管理创新研究</w:t>
      </w:r>
    </w:p>
    <w:p w14:paraId="47054143" w14:textId="7943715F"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31.建立同人口变化相协调的基本公共教育服务供给机制研究</w:t>
      </w:r>
    </w:p>
    <w:p w14:paraId="7CACC41E" w14:textId="2B615182"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32.统筹强化关键核心技术攻关的科技创新组织机制研究</w:t>
      </w:r>
    </w:p>
    <w:p w14:paraId="376BA980" w14:textId="4F80B5C7"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33.科技创新和产业创新融合发展的动力机制与实践路径研究</w:t>
      </w:r>
    </w:p>
    <w:p w14:paraId="38526CAA" w14:textId="77777777" w:rsidR="006F72C7" w:rsidRPr="006F72C7" w:rsidRDefault="006F72C7" w:rsidP="006F72C7">
      <w:pPr>
        <w:rPr>
          <w:rFonts w:asciiTheme="majorHAnsi" w:eastAsiaTheme="majorHAnsi" w:hAnsiTheme="majorHAnsi"/>
          <w:sz w:val="30"/>
          <w:szCs w:val="30"/>
        </w:rPr>
      </w:pPr>
      <w:r w:rsidRPr="006F72C7">
        <w:rPr>
          <w:rFonts w:asciiTheme="majorHAnsi" w:eastAsiaTheme="majorHAnsi" w:hAnsiTheme="majorHAnsi"/>
          <w:sz w:val="30"/>
          <w:szCs w:val="30"/>
        </w:rPr>
        <w:t>34.强化企业科技创新主体地位、运行机制、激励保障研究</w:t>
      </w:r>
    </w:p>
    <w:p w14:paraId="6A3B8479" w14:textId="17CA6D0F"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35.建立以创新能力、质量、实效、贡献为导向的人才评价体系研</w:t>
      </w:r>
      <w:r w:rsidRPr="006F72C7">
        <w:rPr>
          <w:rFonts w:asciiTheme="majorHAnsi" w:eastAsiaTheme="majorHAnsi" w:hAnsiTheme="majorHAnsi"/>
          <w:sz w:val="30"/>
          <w:szCs w:val="30"/>
        </w:rPr>
        <w:lastRenderedPageBreak/>
        <w:t>究</w:t>
      </w:r>
    </w:p>
    <w:p w14:paraId="08560168" w14:textId="77777777" w:rsidR="006F72C7" w:rsidRPr="006F72C7" w:rsidRDefault="006F72C7" w:rsidP="006F72C7">
      <w:pPr>
        <w:rPr>
          <w:rFonts w:asciiTheme="majorHAnsi" w:eastAsiaTheme="majorHAnsi" w:hAnsiTheme="majorHAnsi"/>
          <w:sz w:val="30"/>
          <w:szCs w:val="30"/>
        </w:rPr>
      </w:pPr>
      <w:r w:rsidRPr="006F72C7">
        <w:rPr>
          <w:rFonts w:asciiTheme="majorHAnsi" w:eastAsiaTheme="majorHAnsi" w:hAnsiTheme="majorHAnsi"/>
          <w:sz w:val="30"/>
          <w:szCs w:val="30"/>
        </w:rPr>
        <w:t>36.健全宏观经济治理体系的理论与实践研究</w:t>
      </w:r>
    </w:p>
    <w:p w14:paraId="5F63EA3C" w14:textId="4BC6A327"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37.构筑有效的政府治理的公共政策机制研究</w:t>
      </w:r>
    </w:p>
    <w:p w14:paraId="6F8F0FBF" w14:textId="1E6DECAE"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38.统筹推进财税金融重点领域改革的宏观政策优化和理论深化研究</w:t>
      </w:r>
    </w:p>
    <w:p w14:paraId="0AACDA5A" w14:textId="7A1D9D0F"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39.健全国家经济社会发展规划制度体系的理论内涵和导向作用研究</w:t>
      </w:r>
    </w:p>
    <w:p w14:paraId="7AAAEBCD" w14:textId="5D1F3E16"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40.国家宏观资产负债表管理的重要意义、难点问题和机制创新研究</w:t>
      </w:r>
    </w:p>
    <w:p w14:paraId="4AA2C9D6" w14:textId="129DB2BA"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41.健全预算制度加强财政资源和预算统筹研究</w:t>
      </w:r>
    </w:p>
    <w:p w14:paraId="6225E81D" w14:textId="77777777" w:rsidR="006F72C7" w:rsidRPr="006F72C7" w:rsidRDefault="006F72C7" w:rsidP="006F72C7">
      <w:pPr>
        <w:rPr>
          <w:rFonts w:asciiTheme="majorHAnsi" w:eastAsiaTheme="majorHAnsi" w:hAnsiTheme="majorHAnsi"/>
          <w:sz w:val="30"/>
          <w:szCs w:val="30"/>
        </w:rPr>
      </w:pPr>
      <w:r w:rsidRPr="006F72C7">
        <w:rPr>
          <w:rFonts w:asciiTheme="majorHAnsi" w:eastAsiaTheme="majorHAnsi" w:hAnsiTheme="majorHAnsi"/>
          <w:sz w:val="30"/>
          <w:szCs w:val="30"/>
        </w:rPr>
        <w:t>42.国有资本经营预算和绩效评价的功能作用、运行机制和制度完善研究</w:t>
      </w:r>
    </w:p>
    <w:p w14:paraId="36FEEF99" w14:textId="46DE5027"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43.健全税收制度、优化税制结构的理论和政策创新研究</w:t>
      </w:r>
    </w:p>
    <w:p w14:paraId="7C4B9284" w14:textId="59B5C60D"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44.中央和地方财政关系的理论建构、历史经验和协调机制研究</w:t>
      </w:r>
    </w:p>
    <w:p w14:paraId="21E27044" w14:textId="2D7BD16B"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45.政府债务管理的长效机制和风险防范研究</w:t>
      </w:r>
    </w:p>
    <w:p w14:paraId="32349DAC" w14:textId="021DB08B"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46.完善中央银行制度与畅通货币政策传导机制研究</w:t>
      </w:r>
    </w:p>
    <w:p w14:paraId="1AE89D84" w14:textId="480A8097"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47.以服务实体经济为导向的金融机构治理和激励约束机制研究</w:t>
      </w:r>
    </w:p>
    <w:p w14:paraId="492DF0D2" w14:textId="55F3EE42"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48.社会主义市场经济条件下资本市场健康稳定发展与制度构建研究</w:t>
      </w:r>
    </w:p>
    <w:p w14:paraId="7DBB7C1B" w14:textId="0A083CD0"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49.金融法制定的理论逻辑、制度范式与实践意义研究</w:t>
      </w:r>
    </w:p>
    <w:p w14:paraId="1D0C67AF" w14:textId="79119B13"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50.推进人民币国际化的重大意义、发展路径和制度举措研究</w:t>
      </w:r>
    </w:p>
    <w:p w14:paraId="10DAC8DF" w14:textId="33772BDA"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51.金融市场互联互通的理论深化和制度优化研究</w:t>
      </w:r>
    </w:p>
    <w:p w14:paraId="4B704A58" w14:textId="7DDA1F16"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lastRenderedPageBreak/>
        <w:t>52.中国式现代化背景下城乡融合发展的重点难点和理论创新研究</w:t>
      </w:r>
    </w:p>
    <w:p w14:paraId="26D4CC1E" w14:textId="33E7877A"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53.统筹新型工业化、新型城镇化和乡村全面振兴的理论框架与实现路径研究</w:t>
      </w:r>
    </w:p>
    <w:p w14:paraId="4C22ABC4" w14:textId="54453028"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54.促进城乡要素平等交换、双向流动的制度建设研究</w:t>
      </w:r>
    </w:p>
    <w:p w14:paraId="34BF53BC" w14:textId="7D554A64"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55.产业升级、人口集聚、城镇发展良性互动的新型城镇化发展机制研究</w:t>
      </w:r>
    </w:p>
    <w:p w14:paraId="2620379D" w14:textId="4C13D2B1"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56.加快农业转移人口市民化的主要困境与解决思路研究</w:t>
      </w:r>
    </w:p>
    <w:p w14:paraId="1D6BFEFB" w14:textId="2F86AD96"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57.转变城市发展方式的理论内涵、实践路径和机制保障研究</w:t>
      </w:r>
    </w:p>
    <w:p w14:paraId="4ED0B2B3" w14:textId="5CBE32CD"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58.巩固和完善农村基本经营制度的理论和实践研究</w:t>
      </w:r>
    </w:p>
    <w:p w14:paraId="1E5160BD" w14:textId="07AFBE1D"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59.深化强农惠农富农支持制度改革研究</w:t>
      </w:r>
    </w:p>
    <w:p w14:paraId="135C4A79" w14:textId="7C1D17A1"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60.农村低收入人口和欠发达地区分层分类帮扶制度研究</w:t>
      </w:r>
    </w:p>
    <w:p w14:paraId="17965183" w14:textId="03206511"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61.健全脱贫攻坚国家投入形成资产的长效管理机制研究</w:t>
      </w:r>
    </w:p>
    <w:p w14:paraId="3318F700" w14:textId="0CD1EE1B"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62.推动乡村全面振兴的体制改革、机制创新和政策优化研究</w:t>
      </w:r>
    </w:p>
    <w:p w14:paraId="2B4DE170" w14:textId="6CA84CBD"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63.深化土地制度改革的理论创新和实践探索研究</w:t>
      </w:r>
    </w:p>
    <w:p w14:paraId="35457CFB" w14:textId="0F94D1B6"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64.在新的国际环境下推进高水平对外开放的方式与途径研究</w:t>
      </w:r>
    </w:p>
    <w:p w14:paraId="1BC5EA45" w14:textId="6F3D387A"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65.完善高水平对外开放体制机制综合研究</w:t>
      </w:r>
    </w:p>
    <w:p w14:paraId="64840FBB" w14:textId="5B3DDC67"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66.稳步扩大制度</w:t>
      </w:r>
      <w:proofErr w:type="gramStart"/>
      <w:r w:rsidRPr="006F72C7">
        <w:rPr>
          <w:rFonts w:asciiTheme="majorHAnsi" w:eastAsiaTheme="majorHAnsi" w:hAnsiTheme="majorHAnsi"/>
          <w:sz w:val="30"/>
          <w:szCs w:val="30"/>
        </w:rPr>
        <w:t>型开放</w:t>
      </w:r>
      <w:proofErr w:type="gramEnd"/>
      <w:r w:rsidRPr="006F72C7">
        <w:rPr>
          <w:rFonts w:asciiTheme="majorHAnsi" w:eastAsiaTheme="majorHAnsi" w:hAnsiTheme="majorHAnsi"/>
          <w:sz w:val="30"/>
          <w:szCs w:val="30"/>
        </w:rPr>
        <w:t>的理论建构与风险治理研究</w:t>
      </w:r>
    </w:p>
    <w:p w14:paraId="266A4165" w14:textId="1AAC9117"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67.推动全球经济治理体系改革的基本思路和中国方案研究</w:t>
      </w:r>
    </w:p>
    <w:p w14:paraId="35269333" w14:textId="6946E111"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68.加快内外贸一体化改革的政策体系和制度保障研究</w:t>
      </w:r>
    </w:p>
    <w:p w14:paraId="605E89D1" w14:textId="5F352E7A"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69.深化外商投资和对外投资管理体制改革的重点难点与制度创新研究</w:t>
      </w:r>
    </w:p>
    <w:p w14:paraId="37FE7DF5" w14:textId="1644EE57"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lastRenderedPageBreak/>
        <w:t>70.优化区域开放布局形成全面开放格局的体制机制研究</w:t>
      </w:r>
    </w:p>
    <w:p w14:paraId="7390A62C" w14:textId="6D784849"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71.自由贸易试验区首创性、集成式探索的理论创新和发展路径研究</w:t>
      </w:r>
    </w:p>
    <w:p w14:paraId="3A025B46" w14:textId="3A79F9B4"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72.“一国两制”框架下完善促进两岸经济文化交流合作的制度和政策研究</w:t>
      </w:r>
    </w:p>
    <w:p w14:paraId="14EC349E" w14:textId="746D387E"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73.完善推进高质量共建“一带一路”机制研究</w:t>
      </w:r>
    </w:p>
    <w:p w14:paraId="785BC41B" w14:textId="16CA5C47"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74.健全</w:t>
      </w:r>
      <w:proofErr w:type="gramStart"/>
      <w:r w:rsidRPr="006F72C7">
        <w:rPr>
          <w:rFonts w:asciiTheme="majorHAnsi" w:eastAsiaTheme="majorHAnsi" w:hAnsiTheme="majorHAnsi"/>
          <w:sz w:val="30"/>
          <w:szCs w:val="30"/>
        </w:rPr>
        <w:t>全</w:t>
      </w:r>
      <w:proofErr w:type="gramEnd"/>
      <w:r w:rsidRPr="006F72C7">
        <w:rPr>
          <w:rFonts w:asciiTheme="majorHAnsi" w:eastAsiaTheme="majorHAnsi" w:hAnsiTheme="majorHAnsi"/>
          <w:sz w:val="30"/>
          <w:szCs w:val="30"/>
        </w:rPr>
        <w:t>过程人民民主制度体系的理论深化与实践创新研究</w:t>
      </w:r>
    </w:p>
    <w:p w14:paraId="72D8EF7E" w14:textId="6C42DDDE"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75.新时代完善大统战工作格局的重大理论和实践问题研究</w:t>
      </w:r>
    </w:p>
    <w:p w14:paraId="5669B2C6" w14:textId="5C4671D3"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76.促进民族团结进步法制保障研究</w:t>
      </w:r>
    </w:p>
    <w:p w14:paraId="7AA174A3" w14:textId="1589A650"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77.加强重点领域、新兴领域、涉外领域立法的理论和实践问题研究</w:t>
      </w:r>
    </w:p>
    <w:p w14:paraId="0D936450" w14:textId="5CBE0BCD"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78.完善行政裁量权基准制度和推动行政执法标准跨区域衔接研究</w:t>
      </w:r>
    </w:p>
    <w:p w14:paraId="34847FC3" w14:textId="01D78EEB"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79.深化审执分离改革与健全国家执行体制的理论和制度建设研究</w:t>
      </w:r>
    </w:p>
    <w:p w14:paraId="0317B1BA" w14:textId="45927FDF"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80.完善公共法律服务体系的理论内涵和制度建设研究</w:t>
      </w:r>
    </w:p>
    <w:p w14:paraId="7B380343" w14:textId="20407831"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81.涉外法律法规体系和法治实施体系建设研究</w:t>
      </w:r>
    </w:p>
    <w:p w14:paraId="30734E2E" w14:textId="644FA2AD"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82.构建适应信息技术迅猛发展新形势的文化体制机制研究</w:t>
      </w:r>
    </w:p>
    <w:p w14:paraId="3BABE1E3" w14:textId="5E20AD7F"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83.健全激发全民族文化创新创造活力的文化体制机制研究</w:t>
      </w:r>
    </w:p>
    <w:p w14:paraId="0ED3291F" w14:textId="26ACDB7F"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84.构建适应全媒体生产传播工作机制和评价体系研究</w:t>
      </w:r>
    </w:p>
    <w:p w14:paraId="2617507F" w14:textId="506D625D"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85.推进文明乡风建设的时代使命和实施路径研究</w:t>
      </w:r>
    </w:p>
    <w:p w14:paraId="79FBF581" w14:textId="0F6371B7"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86.中华传统美德传承体系构建与实践创新研究</w:t>
      </w:r>
    </w:p>
    <w:p w14:paraId="590F3143" w14:textId="750E2A7B"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lastRenderedPageBreak/>
        <w:t>87.网上思想道德教育分众化、精准化实施机制研究</w:t>
      </w:r>
    </w:p>
    <w:p w14:paraId="36E1C1E4" w14:textId="77777777" w:rsidR="006F72C7" w:rsidRPr="006F72C7" w:rsidRDefault="006F72C7" w:rsidP="006F72C7">
      <w:pPr>
        <w:rPr>
          <w:rFonts w:asciiTheme="majorHAnsi" w:eastAsiaTheme="majorHAnsi" w:hAnsiTheme="majorHAnsi"/>
          <w:sz w:val="30"/>
          <w:szCs w:val="30"/>
        </w:rPr>
      </w:pPr>
      <w:r w:rsidRPr="006F72C7">
        <w:rPr>
          <w:rFonts w:asciiTheme="majorHAnsi" w:eastAsiaTheme="majorHAnsi" w:hAnsiTheme="majorHAnsi"/>
          <w:sz w:val="30"/>
          <w:szCs w:val="30"/>
        </w:rPr>
        <w:t>88.建立优质文化资源直达基层机制研究</w:t>
      </w:r>
    </w:p>
    <w:p w14:paraId="4B657EB7" w14:textId="3B80A8F2"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89.分类深化文化事业单位改革和文化</w:t>
      </w:r>
      <w:proofErr w:type="gramStart"/>
      <w:r w:rsidRPr="006F72C7">
        <w:rPr>
          <w:rFonts w:asciiTheme="majorHAnsi" w:eastAsiaTheme="majorHAnsi" w:hAnsiTheme="majorHAnsi"/>
          <w:sz w:val="30"/>
          <w:szCs w:val="30"/>
        </w:rPr>
        <w:t>领域国</w:t>
      </w:r>
      <w:proofErr w:type="gramEnd"/>
      <w:r w:rsidRPr="006F72C7">
        <w:rPr>
          <w:rFonts w:asciiTheme="majorHAnsi" w:eastAsiaTheme="majorHAnsi" w:hAnsiTheme="majorHAnsi"/>
          <w:sz w:val="30"/>
          <w:szCs w:val="30"/>
        </w:rPr>
        <w:t>资国企改革研究</w:t>
      </w:r>
    </w:p>
    <w:p w14:paraId="16C30CBB" w14:textId="51DE13EB"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90.文艺创作生产服务、引导、组织工作机制创新研究</w:t>
      </w:r>
    </w:p>
    <w:p w14:paraId="57C88A08" w14:textId="4FAF0D90"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91.完善支持文化改革发展的经济政策研究</w:t>
      </w:r>
    </w:p>
    <w:p w14:paraId="43642F45" w14:textId="77777777" w:rsidR="006F72C7" w:rsidRPr="006F72C7" w:rsidRDefault="006F72C7" w:rsidP="006F72C7">
      <w:pPr>
        <w:rPr>
          <w:rFonts w:asciiTheme="majorHAnsi" w:eastAsiaTheme="majorHAnsi" w:hAnsiTheme="majorHAnsi"/>
          <w:sz w:val="30"/>
          <w:szCs w:val="30"/>
        </w:rPr>
      </w:pPr>
      <w:r w:rsidRPr="006F72C7">
        <w:rPr>
          <w:rFonts w:asciiTheme="majorHAnsi" w:eastAsiaTheme="majorHAnsi" w:hAnsiTheme="majorHAnsi"/>
          <w:sz w:val="30"/>
          <w:szCs w:val="30"/>
        </w:rPr>
        <w:t>92.文化和科技融合的有效机制与业</w:t>
      </w:r>
      <w:proofErr w:type="gramStart"/>
      <w:r w:rsidRPr="006F72C7">
        <w:rPr>
          <w:rFonts w:asciiTheme="majorHAnsi" w:eastAsiaTheme="majorHAnsi" w:hAnsiTheme="majorHAnsi"/>
          <w:sz w:val="30"/>
          <w:szCs w:val="30"/>
        </w:rPr>
        <w:t>态创新</w:t>
      </w:r>
      <w:proofErr w:type="gramEnd"/>
      <w:r w:rsidRPr="006F72C7">
        <w:rPr>
          <w:rFonts w:asciiTheme="majorHAnsi" w:eastAsiaTheme="majorHAnsi" w:hAnsiTheme="majorHAnsi"/>
          <w:sz w:val="30"/>
          <w:szCs w:val="30"/>
        </w:rPr>
        <w:t>研究</w:t>
      </w:r>
    </w:p>
    <w:p w14:paraId="7E2A8EBF" w14:textId="09A83C6F"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93.文化遗产系统性保护和统一监管的实现路径和政策支持研究</w:t>
      </w:r>
    </w:p>
    <w:p w14:paraId="130D5454" w14:textId="1623301D"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94.深化网络管理体制改革与健全网络综合治理体系研究</w:t>
      </w:r>
    </w:p>
    <w:p w14:paraId="2C0F8252" w14:textId="5EF98E71"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95.推进新闻宣传和网络舆论一体化管理研究</w:t>
      </w:r>
    </w:p>
    <w:p w14:paraId="3283E182" w14:textId="26DA70F3"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96.生成式人工智能发展规律和管理机制研究</w:t>
      </w:r>
    </w:p>
    <w:p w14:paraId="23C239A4" w14:textId="252BE356"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97.构建更有效力的国际传播体系研究</w:t>
      </w:r>
    </w:p>
    <w:p w14:paraId="00B43FDF" w14:textId="1FBD118B"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98.建设全球文明倡议</w:t>
      </w:r>
      <w:proofErr w:type="gramStart"/>
      <w:r w:rsidRPr="006F72C7">
        <w:rPr>
          <w:rFonts w:asciiTheme="majorHAnsi" w:eastAsiaTheme="majorHAnsi" w:hAnsiTheme="majorHAnsi"/>
          <w:sz w:val="30"/>
          <w:szCs w:val="30"/>
        </w:rPr>
        <w:t>践行</w:t>
      </w:r>
      <w:proofErr w:type="gramEnd"/>
      <w:r w:rsidRPr="006F72C7">
        <w:rPr>
          <w:rFonts w:asciiTheme="majorHAnsi" w:eastAsiaTheme="majorHAnsi" w:hAnsiTheme="majorHAnsi"/>
          <w:sz w:val="30"/>
          <w:szCs w:val="30"/>
        </w:rPr>
        <w:t>机制促进文明</w:t>
      </w:r>
      <w:proofErr w:type="gramStart"/>
      <w:r w:rsidRPr="006F72C7">
        <w:rPr>
          <w:rFonts w:asciiTheme="majorHAnsi" w:eastAsiaTheme="majorHAnsi" w:hAnsiTheme="majorHAnsi"/>
          <w:sz w:val="30"/>
          <w:szCs w:val="30"/>
        </w:rPr>
        <w:t>交流互鉴研究</w:t>
      </w:r>
      <w:proofErr w:type="gramEnd"/>
    </w:p>
    <w:p w14:paraId="743A6BA2" w14:textId="3356B6EC"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99.完善基本公共服务制度体系的理论内涵和实现路径研究</w:t>
      </w:r>
    </w:p>
    <w:p w14:paraId="359264DF" w14:textId="20B442C5"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100.完善收入分配制度的理论建构和制度优化研究</w:t>
      </w:r>
    </w:p>
    <w:p w14:paraId="1612C333" w14:textId="3E723A89"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101.健全高质量充分就业促进机制研究</w:t>
      </w:r>
    </w:p>
    <w:p w14:paraId="247A90C9" w14:textId="3F3C71BC"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102.发展多层次多支柱养老保险体系的制度供给研究</w:t>
      </w:r>
    </w:p>
    <w:p w14:paraId="667087C7" w14:textId="0CE41C95"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103.构建房地产发展新模式的理论创新与实现机制研究</w:t>
      </w:r>
    </w:p>
    <w:p w14:paraId="0FDC42F1" w14:textId="26292718"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104.医疗、</w:t>
      </w:r>
      <w:proofErr w:type="gramStart"/>
      <w:r w:rsidRPr="006F72C7">
        <w:rPr>
          <w:rFonts w:asciiTheme="majorHAnsi" w:eastAsiaTheme="majorHAnsi" w:hAnsiTheme="majorHAnsi"/>
          <w:sz w:val="30"/>
          <w:szCs w:val="30"/>
        </w:rPr>
        <w:t>医</w:t>
      </w:r>
      <w:proofErr w:type="gramEnd"/>
      <w:r w:rsidRPr="006F72C7">
        <w:rPr>
          <w:rFonts w:asciiTheme="majorHAnsi" w:eastAsiaTheme="majorHAnsi" w:hAnsiTheme="majorHAnsi"/>
          <w:sz w:val="30"/>
          <w:szCs w:val="30"/>
        </w:rPr>
        <w:t>保、医药协同发展和治理的政策创新研究</w:t>
      </w:r>
    </w:p>
    <w:p w14:paraId="0A0676E2" w14:textId="13CD8895"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105.生育友好型社会背景下生育支持政策体系和激励机制研究</w:t>
      </w:r>
    </w:p>
    <w:p w14:paraId="112F04AD" w14:textId="4EFD6CD5"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106.促进养老事业和养老产业发展的政策与机制研究</w:t>
      </w:r>
    </w:p>
    <w:p w14:paraId="6485DCE6" w14:textId="6B4503C3"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107.降碳、减污、扩绿、增长协同推进的理论与实践研究</w:t>
      </w:r>
    </w:p>
    <w:p w14:paraId="69281736" w14:textId="51AE4E9E"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108.“两山”理念的中国特色与转化机制研究</w:t>
      </w:r>
    </w:p>
    <w:p w14:paraId="61AFA242" w14:textId="68C4A896"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lastRenderedPageBreak/>
        <w:t>109.生态环境法典化的中国实践和理论创新研究</w:t>
      </w:r>
    </w:p>
    <w:p w14:paraId="108C611D" w14:textId="270AEA21"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110.健全生态环境治理体系的理论内涵和制度设计研究</w:t>
      </w:r>
    </w:p>
    <w:p w14:paraId="74765C0A" w14:textId="77777777" w:rsidR="006F72C7" w:rsidRPr="006F72C7" w:rsidRDefault="006F72C7" w:rsidP="006F72C7">
      <w:pPr>
        <w:rPr>
          <w:rFonts w:asciiTheme="majorHAnsi" w:eastAsiaTheme="majorHAnsi" w:hAnsiTheme="majorHAnsi"/>
          <w:sz w:val="30"/>
          <w:szCs w:val="30"/>
        </w:rPr>
      </w:pPr>
      <w:r w:rsidRPr="006F72C7">
        <w:rPr>
          <w:rFonts w:asciiTheme="majorHAnsi" w:eastAsiaTheme="majorHAnsi" w:hAnsiTheme="majorHAnsi"/>
          <w:sz w:val="30"/>
          <w:szCs w:val="30"/>
        </w:rPr>
        <w:t>111.绿色低碳循环发展经济体系建设研究</w:t>
      </w:r>
    </w:p>
    <w:p w14:paraId="1CB7943D" w14:textId="5B846FF6"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112.加快建设新型能源体系的重要意义与政策优化研究</w:t>
      </w:r>
    </w:p>
    <w:p w14:paraId="33428CE9" w14:textId="02C818AC"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113.国家安全法治体系、战略体系、政策体系、风险监测预警体系统筹建设研究</w:t>
      </w:r>
    </w:p>
    <w:p w14:paraId="64DA817D" w14:textId="51672BF7"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114.健全重大突发公共事件处置保障体系研究</w:t>
      </w:r>
    </w:p>
    <w:p w14:paraId="66C4640C" w14:textId="7E0E8662"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115.建立全国统一的人口管理制度研究</w:t>
      </w:r>
    </w:p>
    <w:p w14:paraId="69B77E2B" w14:textId="0E4664C7"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116.反制裁、反干涉、反“长臂管辖”的理论体系与制度保障研究</w:t>
      </w:r>
    </w:p>
    <w:p w14:paraId="49CAC87F" w14:textId="3D94CD7B"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117.一体化国家战略体系和能力建设工作机制研究</w:t>
      </w:r>
    </w:p>
    <w:p w14:paraId="0DE3FAD1" w14:textId="109BC173"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118.中国共产党创新改进领导方式和执政方式的深刻内涵与体制机制研究</w:t>
      </w:r>
    </w:p>
    <w:p w14:paraId="40B6F899" w14:textId="4259237B"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119.加强新经济组织、新社会组织、新就业</w:t>
      </w:r>
      <w:proofErr w:type="gramStart"/>
      <w:r w:rsidRPr="006F72C7">
        <w:rPr>
          <w:rFonts w:asciiTheme="majorHAnsi" w:eastAsiaTheme="majorHAnsi" w:hAnsiTheme="majorHAnsi"/>
          <w:sz w:val="30"/>
          <w:szCs w:val="30"/>
        </w:rPr>
        <w:t>群体党</w:t>
      </w:r>
      <w:proofErr w:type="gramEnd"/>
      <w:r w:rsidRPr="006F72C7">
        <w:rPr>
          <w:rFonts w:asciiTheme="majorHAnsi" w:eastAsiaTheme="majorHAnsi" w:hAnsiTheme="majorHAnsi"/>
          <w:sz w:val="30"/>
          <w:szCs w:val="30"/>
        </w:rPr>
        <w:t>的建设有效途径研究</w:t>
      </w:r>
    </w:p>
    <w:p w14:paraId="33EB3DF5" w14:textId="70B30331" w:rsidR="006F72C7" w:rsidRPr="006F72C7" w:rsidRDefault="006F72C7" w:rsidP="006F72C7">
      <w:pPr>
        <w:rPr>
          <w:rFonts w:asciiTheme="majorHAnsi" w:eastAsiaTheme="majorHAnsi" w:hAnsiTheme="majorHAnsi" w:hint="eastAsia"/>
          <w:sz w:val="30"/>
          <w:szCs w:val="30"/>
        </w:rPr>
      </w:pPr>
      <w:r w:rsidRPr="006F72C7">
        <w:rPr>
          <w:rFonts w:asciiTheme="majorHAnsi" w:eastAsiaTheme="majorHAnsi" w:hAnsiTheme="majorHAnsi"/>
          <w:sz w:val="30"/>
          <w:szCs w:val="30"/>
        </w:rPr>
        <w:t>120.新型腐败和隐性腐败的特点、规律及防治策略研究</w:t>
      </w:r>
    </w:p>
    <w:p w14:paraId="2644B4A8" w14:textId="62B4BBA4" w:rsidR="006F72C7" w:rsidRPr="006F72C7" w:rsidRDefault="006F72C7" w:rsidP="006F72C7">
      <w:pPr>
        <w:rPr>
          <w:rFonts w:asciiTheme="majorHAnsi" w:eastAsiaTheme="majorHAnsi" w:hAnsiTheme="majorHAnsi"/>
          <w:sz w:val="30"/>
          <w:szCs w:val="30"/>
        </w:rPr>
      </w:pPr>
      <w:r w:rsidRPr="006F72C7">
        <w:rPr>
          <w:rFonts w:asciiTheme="majorHAnsi" w:eastAsiaTheme="majorHAnsi" w:hAnsiTheme="majorHAnsi"/>
          <w:sz w:val="30"/>
          <w:szCs w:val="30"/>
        </w:rPr>
        <w:t>121.坚持用改革精神和严的标准管党治党的理论创新和机制建设研究</w:t>
      </w:r>
    </w:p>
    <w:sectPr w:rsidR="006F72C7" w:rsidRPr="006F72C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2C7"/>
    <w:rsid w:val="006F72C7"/>
    <w:rsid w:val="00913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4221F"/>
  <w15:chartTrackingRefBased/>
  <w15:docId w15:val="{04124E0A-1B39-47A7-A8A0-D3784DAC3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495</Words>
  <Characters>2824</Characters>
  <Application>Microsoft Office Word</Application>
  <DocSecurity>0</DocSecurity>
  <Lines>23</Lines>
  <Paragraphs>6</Paragraphs>
  <ScaleCrop>false</ScaleCrop>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肖贵秀</dc:creator>
  <cp:keywords/>
  <dc:description/>
  <cp:lastModifiedBy>肖贵秀</cp:lastModifiedBy>
  <cp:revision>1</cp:revision>
  <dcterms:created xsi:type="dcterms:W3CDTF">2024-08-26T07:05:00Z</dcterms:created>
  <dcterms:modified xsi:type="dcterms:W3CDTF">2024-08-26T07:19:00Z</dcterms:modified>
</cp:coreProperties>
</file>