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400" w:lineRule="atLeast"/>
        <w:ind w:left="0" w:right="0" w:firstLine="0"/>
        <w:jc w:val="center"/>
        <w:rPr>
          <w:rFonts w:ascii="Arial" w:hAnsi="Arial" w:cs="Arial"/>
          <w:b/>
          <w:bCs/>
          <w:i w:val="0"/>
          <w:iCs w:val="0"/>
          <w:caps w:val="0"/>
          <w:color w:val="000000"/>
          <w:spacing w:val="0"/>
          <w:sz w:val="30"/>
          <w:szCs w:val="30"/>
        </w:rPr>
      </w:pPr>
      <w:r>
        <w:rPr>
          <w:rFonts w:hint="default" w:ascii="Arial" w:hAnsi="Arial" w:cs="Arial"/>
          <w:b/>
          <w:bCs/>
          <w:i w:val="0"/>
          <w:iCs w:val="0"/>
          <w:caps w:val="0"/>
          <w:color w:val="000000"/>
          <w:spacing w:val="0"/>
          <w:sz w:val="30"/>
          <w:szCs w:val="30"/>
        </w:rPr>
        <w:t>贵州省2025年度哲学社会科学规划国学单列课题申报公告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为深入学习贯彻习近平文化思想，切实为奋力打造习近平文化思想生动实践地、加快建设多彩贵州文化强省提供有利条件，贵州省哲学社会科学规划办公室（以下简称贵州省社科规划办）与贵阳孔学堂文化传播中心（以下简称贵阳孔学堂）联合设立贵州省2025年度哲学社会科学规划国学单列课题（以下简称国学单列课题），并面向全国公开申报。现就有关事宜公告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Style w:val="6"/>
          <w:rFonts w:hint="default" w:ascii="Arial" w:hAnsi="Arial" w:cs="Arial"/>
          <w:i w:val="0"/>
          <w:iCs w:val="0"/>
          <w:caps w:val="0"/>
          <w:color w:val="000000"/>
          <w:spacing w:val="0"/>
          <w:sz w:val="27"/>
          <w:szCs w:val="27"/>
        </w:rPr>
        <w:t>一、课题类型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国学单列课题是贵州省哲学社会科学规划课题（以下简称省课题）的主要类型之一，与年度省课题具有同等学术地位，主要资助开展对国学发展起促进作用的基础理论问题研究。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Style w:val="6"/>
          <w:rFonts w:hint="default" w:ascii="Arial" w:hAnsi="Arial" w:cs="Arial"/>
          <w:i w:val="0"/>
          <w:iCs w:val="0"/>
          <w:caps w:val="0"/>
          <w:color w:val="000000"/>
          <w:spacing w:val="0"/>
          <w:sz w:val="27"/>
          <w:szCs w:val="27"/>
        </w:rPr>
        <w:t>二、管理单位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贵州省社科规划办、贵阳孔学堂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Style w:val="6"/>
          <w:rFonts w:hint="default" w:ascii="Arial" w:hAnsi="Arial" w:cs="Arial"/>
          <w:i w:val="0"/>
          <w:iCs w:val="0"/>
          <w:caps w:val="0"/>
          <w:color w:val="000000"/>
          <w:spacing w:val="0"/>
          <w:sz w:val="27"/>
          <w:szCs w:val="27"/>
        </w:rPr>
        <w:t>三、课题范围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（一）本年度国学单列课题类别分为重大课题、一般课题和青年课题，公平竞争、择优立项。申请人同年度只能申报一个国学单列课题，请结合自身资格条件、研究兴趣、科研实力等选择申报。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（二）课题类别不同，其资格条件、研究期限、资助额度、结项要求等也不同，请申请人结合自身资格条件等认真研究。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（三）本年度国学单列课题以文、史、哲三大门类为主，鼓励跨学科或多学科整合资源开展综合研究。但申请人要根据“靠近优先”原则和自身前期研究基础，选择一个主学科申报。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Style w:val="6"/>
          <w:rFonts w:hint="default" w:ascii="Arial" w:hAnsi="Arial" w:cs="Arial"/>
          <w:i w:val="0"/>
          <w:iCs w:val="0"/>
          <w:caps w:val="0"/>
          <w:color w:val="000000"/>
          <w:spacing w:val="0"/>
          <w:sz w:val="27"/>
          <w:szCs w:val="27"/>
        </w:rPr>
        <w:t>四、申报对象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（一）教育部直属高校、各省（区、市）所属重点院校、省级及以上社科院等国内重点科研单位的科研人员。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（二）境外知名高校、科研机构的专职科研人员，经资格审查合格的可申请。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（三）正式受聘于内地（大陆）高校和科研院所等的港澳台研究人员，可根据相关条件申请。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申报单位属贵州省外的，其课题组成员须有1—2名正式受聘于贵州省省级社科研究机构（含党校、社科院、高校、智库）的科研人员。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Style w:val="6"/>
          <w:rFonts w:hint="default" w:ascii="Arial" w:hAnsi="Arial" w:cs="Arial"/>
          <w:i w:val="0"/>
          <w:iCs w:val="0"/>
          <w:caps w:val="0"/>
          <w:color w:val="000000"/>
          <w:spacing w:val="0"/>
          <w:sz w:val="27"/>
          <w:szCs w:val="27"/>
        </w:rPr>
        <w:t>五、课题要求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一）课题名称。重大课题的选题名称为最终立项课题及研究成果名称，申请人可根据选题，按照聚焦重点问题、突出有限目标的原则设计研究问题和内容；一般课题、青年课题的选题名称，申请人可以参照条目拟定，也可以根据研究兴趣和学术积累，在中华优秀传统文化范畴内自行设计题目和研究内容。课题名称的表述要科学、严谨、规范、简明，避免引起歧义或争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（二）研究期限。重大课题研究期限截至2029年12月31日；一般课题、青年课题研究期限截至2028年12月31日。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三）课题经费。1.重大课题45万元/项、一般课题30万元/项、青年课题15万元/项，立项并签订管理合同后拨付总金额的40%，中期检查合格后拨付总金额的10%，课题顺利结项后根据结项等级拨付相应剩余资助经费，“优秀”等级拨付总金额的50%、“良好”等级拨付总金额的30%、“合格”等级拨付总金额的10%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2.课题经费有三类拨付（报销）方式，课题负责人可任选一类：拨付给课题负责人所在单位，按所在单位科研经费管理制度办理；直接拨付给课题组，课题组持相关票据到贵阳孔学堂报销；直接拨付给课题组，不用票据报销，但须按照国家有关法律法规缴纳个人所得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四）最终研究成果形式及正文字数。最终研究成果形式包括专著、译著、工具书和软件等，其中重大课题最终研究成果正文字数30万字以上、一般课题最终研究成果正文字数25万字以上、青年课题最终研究成果正文字数20万字以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Style w:val="6"/>
          <w:rFonts w:hint="default" w:ascii="Arial" w:hAnsi="Arial" w:cs="Arial"/>
          <w:i w:val="0"/>
          <w:iCs w:val="0"/>
          <w:caps w:val="0"/>
          <w:color w:val="000000"/>
          <w:spacing w:val="0"/>
          <w:sz w:val="27"/>
          <w:szCs w:val="27"/>
        </w:rPr>
        <w:t>六、申报资格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一）申报单位须具备的条件：1.在相关研究领域具有较雄厚的学术资源和研究实力；2.设有科研管理职能部门；3.能够提供开展研究的必要条件并承诺信誉保证；4.以兼职人员身份从所兼职单位申报，兼职单位须审核兼职人员正式聘用关系的真实性，承担课题管理职责并承诺信誉保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二）申请人须具备的条件：1.遵守中华人民共和国宪法和法律；2.在相关研究领域具有深厚的学术造诣和丰富的科研经验，学风优良，近五年内无不良科研信用记录；3.能够承担实质性研究工作，具有较多前期相关研究成果及独立开展研究和组织开展研究的能力；4.重大课题的申请人需具有副高级以上（含）专业技术职称（职务），一般课题、青年课题的申请人需具有中级以上（含）专业技术职称（职务）或博士学位；5.青年课题的申请人及课题组成员的年龄均不得超过39周岁（1986年8月4日以后出生）；6.课题组成员不得多于6人，且须征得其本人同意并签字确认，否则视为违规申报；申请人可根据课题研究需要，吸收境外研究人员作为课题组成员；7.全日制在读硕士和博士研究生不得领衔申请，但可作为课题组成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Style w:val="6"/>
          <w:rFonts w:hint="default" w:ascii="Arial" w:hAnsi="Arial" w:cs="Arial"/>
          <w:i w:val="0"/>
          <w:iCs w:val="0"/>
          <w:caps w:val="0"/>
          <w:color w:val="000000"/>
          <w:spacing w:val="0"/>
          <w:sz w:val="27"/>
          <w:szCs w:val="27"/>
        </w:rPr>
        <w:t>七、结项规定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（一）重大课题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课题组须以课题名义完成下列全部研究任务方可申请结项，否则视为未完成课题研究任务，不予受理结项申请。对逾期未提交结项申请的重大课题将作撤项处理，课题负责人须在接到有关通知后30日内按原渠道将课题已拨全部资金退回贵阳孔学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1.在国家级权威刊物（《求是》《人民日报》《光明日报》《经济日报》《中国社会科学》《新华文摘》）或CSSCI来源期刊上发表3篇文章。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2.在《孔学堂》杂志上发表1篇文章。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3.课题负责人至少举办2次孔学堂公益讲座，并在省级或市级主要媒体上以撰写文章、接受采访、录制视频等方式宣传推介贵州文化不少于2次。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4.不低于本公告第五条第（四）款规定字数的成果1份。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（二）一般课题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课题组须以课题名义完成下列全部研究任务方可申请结项，否则视为未完成课题研究任务，不予受理结项申请。对逾期未提交结项申请的一般课题将作撤项处理，课题负责人须在接到有关通知后30日内按原渠道将课题已拨全部资金退回贵阳孔学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1.在国家级权威刊物（《求是》《人民日报》《光明日报》《经济日报》《中国社会科学》《新华文摘》）或CSSCI来源期刊上发表2篇文章。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2.在《孔学堂》杂志上发表1篇文章。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3.课题负责人至少举办1次孔学堂公益讲座，并在省级或市级主要媒体上以撰写文章、接受采访、录制视频等方式宣传推介贵州文化不少于2次。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4.不低于本公告第五条第（四）款规定字数的成果1份。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（三）青年课题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课题组须以课题名义完成下列全部研究任务方可申请结项，否则视为未完成课题研究任务，不予受理结项申请。对逾期未提交结项申请的青年课题将作撤项处理，课题负责人须在接到有关通知后30日内按原渠道将课题已拨全部资金退回贵阳孔学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1.在国家级权威刊物（《求是》《人民日报》《光明日报》《经济日报》《中国社会科学》《新华文摘》）或CSSCI来源期刊上发表1篇文章。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2.在CSSCI扩展版来源期刊或CSSCI来源集刊以上（含）学术期刊上发表1篇文章。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3.课题负责人至少举办1次孔学堂公益讲座，并在省级或市级主要媒体上以撰写文章、接受采访、录制视频等方式宣传推介贵州文化不少于1次。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4.不低于本公告第五条第（四）款规定字数的成果1份。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（四）成果质量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课题研究成果须坚持正确方向，符合学术规范，反映当前国学研究前沿动态，达到相关研究领域先进水平，具有原创性、标识性和较高的学术创新价值、文化传承意义。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（五）结项流程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研究期限截止日期前，课题负责人须严格按最新的贵州省哲学社会科学规划课题申请结项和重要事项申请变更流程及结项材料模板相关要求规范准备结项材料，并按程序提交至贵阳孔学堂申请结项。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Style w:val="6"/>
          <w:rFonts w:hint="default" w:ascii="Arial" w:hAnsi="Arial" w:cs="Arial"/>
          <w:i w:val="0"/>
          <w:iCs w:val="0"/>
          <w:caps w:val="0"/>
          <w:color w:val="000000"/>
          <w:spacing w:val="0"/>
          <w:sz w:val="27"/>
          <w:szCs w:val="27"/>
        </w:rPr>
        <w:t>八、申报限定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为避免一题多报、交叉申请和重复立项，确保申请人有足够时间精力从事课题研究，促进多出优秀成果、杰出人才，特对本年度国学单列课题作如下限定：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（一）申请人同年度只能申请一个国学单列课题，且不能作为课题组成员参与其他贵州省社科规划课题的申请。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（二）在研贵州省社科规划课题负责人，不得领衔或参与申请本年度国学单列课题（结项证书标注日期在2025年8月4日之前的可以申请）。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三）不得通过变换责任单位回避前述（一）（二）条款之规定；不得将内容基本相同或相近的申报材料以不同申请人的名义提出申请；不得以内容基本相同或相近的申报材料向2类及以上基金项目（课题）提出申请；不得使用与已出版的内容基本相同的研究成果提出申请；不得以内容基本相同或相近的同一成果申请2类及以上基金项目（课题）结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（四）凡在内容上与在研或已结项的各级各类课题有较大关联的，须在《申请书》中详细说明所申请课题与已承担课题的联系和区别，否则视为重复申请。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（五）凡以博士论文或博士后研究报告为基础申报本年度国学单列课题的，须在《申请书》中注明所申请课题与论文（研究报告）的联系和区别，申请鉴定结项时须提交论文（研究报告）原件。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（六）课题负责人只能为1人，申报材料由课题负责人填写并承担相应责任。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（七）《申请书》中“课题设计论证”部分总字数不超7000字；“研究基础和条件保障”部分前期相关代表性研究成果限报5项，与本课题无关的不得填写，合作者需注明作者排序。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八）立项后凡以本课题名义发表或出版阶段性成果、最终成果，均须在显著位置标注“贵州省2025年度哲学社会科学规划国学单列课题研究成果（课题编号：×××××）”字样及“贵州省孔学堂发展基金会资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（九）凡有下列情形之一的，不予受理本年度国学单列课题申请：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1.无相关前期研究成果或前期研究成果与所申请课题无关的。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2.选题不符合本年度《申报公告》基本要求，没有重要研究价值的。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3.“课题设计论证”明显简单粗糙或存在抄袭情况的。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4.《申请书》填报内容（包括申请人或课题组成员的基本情况、前期成果等）不实、弄虚作假，或相关成果存在知识产权争议的。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5.《活页》中填写作者姓名、单位、刊物或出版社名称、发表时间或刊期等信息的。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6.2022年8月4日以来，被终止国家社科基金项目或贵州省社科规划课题的负责人，不得领衔或参与申请本年度国学单列课题；2020年8月4日以来，被撤销国家社科基金项目或贵州省社科规划课题的负责人，不得领衔或参与申请本年度国学单列课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7.未使用2025年度《申请书》《汇总表》等申报材料模板的。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8.申报材料（含《申请书》《汇总表》等）存在填写（装订）错误、不完整、份数缺失、未签字盖章，以及纸质版和电子版内容不一致等问题的。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9.申报单位未设有科研管理职能部门的。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10.逾期未寄达或提交申报材料的。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11.其他不符合本年度国学单列课题申请资格条件的。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Style w:val="6"/>
          <w:rFonts w:hint="default" w:ascii="Arial" w:hAnsi="Arial" w:cs="Arial"/>
          <w:i w:val="0"/>
          <w:iCs w:val="0"/>
          <w:caps w:val="0"/>
          <w:color w:val="000000"/>
          <w:spacing w:val="0"/>
          <w:sz w:val="27"/>
          <w:szCs w:val="27"/>
        </w:rPr>
        <w:t>九、申报受理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本年度国学单列课题实行网络申报，申请人在线申报的同时仍需提交纸质版《申请书》3份，并确保线上线下内容完全一致。无账号的申请人需按要求填写相关信息注册个人账号，已有账号的申请人直接登录贵州省社科规划课题管理平台（https://gzpopss.todcy.cn），在线填写相关信息并检查无误提交后下载《申请书》，打印签字提交至本单位科研管理部门。单位科研管理部门无管理账号的需提前申请开通，所需材料详见本公告附件2。课题申报系统于2025年8月11日09:00至9月8日17:00开放，逾期系统自动关闭，不再受理申报。有关申报系统及技术问题请咨询</w:t>
      </w:r>
      <w:r>
        <w:rPr>
          <w:rFonts w:hint="eastAsia" w:ascii="Arial" w:hAnsi="Arial" w:cs="Arial"/>
          <w:i w:val="0"/>
          <w:iCs w:val="0"/>
          <w:caps w:val="0"/>
          <w:color w:val="000000"/>
          <w:spacing w:val="0"/>
          <w:sz w:val="27"/>
          <w:szCs w:val="27"/>
          <w:lang w:val="en-US" w:eastAsia="zh-CN"/>
        </w:rPr>
        <w:t>黄</w:t>
      </w:r>
      <w:r>
        <w:rPr>
          <w:rFonts w:hint="default" w:ascii="Arial" w:hAnsi="Arial" w:cs="Arial"/>
          <w:i w:val="0"/>
          <w:iCs w:val="0"/>
          <w:caps w:val="0"/>
          <w:color w:val="000000"/>
          <w:spacing w:val="0"/>
          <w:sz w:val="27"/>
          <w:szCs w:val="27"/>
        </w:rPr>
        <w:t>老师</w:t>
      </w:r>
      <w:r>
        <w:rPr>
          <w:rFonts w:hint="eastAsia" w:ascii="Arial" w:hAnsi="Arial" w:cs="Arial"/>
          <w:i w:val="0"/>
          <w:iCs w:val="0"/>
          <w:caps w:val="0"/>
          <w:color w:val="000000"/>
          <w:spacing w:val="0"/>
          <w:sz w:val="27"/>
          <w:szCs w:val="27"/>
          <w:lang w:val="en-US" w:eastAsia="zh-CN"/>
        </w:rPr>
        <w:t>15519565727</w:t>
      </w:r>
      <w:r>
        <w:rPr>
          <w:rFonts w:hint="default" w:ascii="Arial" w:hAnsi="Arial" w:cs="Arial"/>
          <w:i w:val="0"/>
          <w:iCs w:val="0"/>
          <w:caps w:val="0"/>
          <w:color w:val="000000"/>
          <w:spacing w:val="0"/>
          <w:sz w:val="27"/>
          <w:szCs w:val="27"/>
        </w:rPr>
        <w:t>。各申报单位须于2025年9月12日17:00前完成线上审核，并按时邮寄纸质材料，具体如下：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（一）寄达时间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寄达截止时间：2025年9月19日下午17:30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（二）邮寄地址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贵州省贵阳市花溪区董家堰孔学堂二期10号楼高等研究院（邮编：550025，电话：0851—86981446，刘老师收）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（三）材料清单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签字盖章版《汇总表》1份（申报单位可在平台下载后打印）、《申请书》一式3份，并按汇总表顺序摆放。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（四）纸质版《申请书》请用A3纸双面印制、中缝装订，并签字盖章。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Style w:val="6"/>
          <w:rFonts w:hint="default" w:ascii="Arial" w:hAnsi="Arial" w:cs="Arial"/>
          <w:i w:val="0"/>
          <w:iCs w:val="0"/>
          <w:caps w:val="0"/>
          <w:color w:val="000000"/>
          <w:spacing w:val="0"/>
          <w:sz w:val="27"/>
          <w:szCs w:val="27"/>
        </w:rPr>
        <w:t>十、诚信纪律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一）申报工作须认真贯彻落实中央《关于进一步加强科研诚信建设的若干意见》，申请人须按照《贵州省2025年度哲学社会科学规划国学单列课题申请书》要求如实填写有关内容，保证无知识产权争议和违背科研诚信要求的行为。凡存在弄虚作假、抄袭剽窃等行为的，一经发现查实，取消5年申报资格；如获立项即予撤项并公开通报批评。凡在国学单列课题申报和评审过程中发现严重违规违纪行为的，除按规定作出处理外，均列入不良科研信用记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二）获准立项后，课题负责人不得变换课题责任单位，在课题执行期间要遵守相关承诺，履行本公告和管理合同约定的义务，按期完成研究任务，最终研究成果形式须与预期成果一致；获准立项的《申请书》视为具有约束力的资助合同文本。研究成果须先鉴定、后出版，擅自出版者视为自行终止资助协议，课题负责人须在接到有关通知后30日内按原渠道将课题已拨全部资金退回贵阳孔学堂。对结项等级为“优秀”和“良好”的最终研究成果，孔学堂书局享有优先出版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（三）申请人不得填报待发表的成果，填报的研究成果应确保在知网、维普网等知名网站能查询到。填报不实或填报待发表的研究成果，属科研失信行为，一经查实，将按有关规定作出处理。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四）课题须在研究期限截止日期前完成研究任务、规范提交课题结项材料申请结项。逾期未完成课题研究任务、规范提交课题结项材料申请结项的，自动进入清理期（自课题研究期限截止日期起12个月内），进入清理期的课题顺利结项后，其结项等级最高为“合格”等级。如到清理期最后截止日期，仍未完成课题研究任务、规范提交课题结项材料申请结项的，将视课题进展情况对该课题作终止研究或撤项处理，并根据贵州省哲学社会科学规划课题有关文件规定对课题责任单位和课题负责人作出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Style w:val="6"/>
          <w:rFonts w:hint="default" w:ascii="Arial" w:hAnsi="Arial" w:cs="Arial"/>
          <w:i w:val="0"/>
          <w:iCs w:val="0"/>
          <w:caps w:val="0"/>
          <w:color w:val="000000"/>
          <w:spacing w:val="0"/>
          <w:sz w:val="27"/>
          <w:szCs w:val="27"/>
        </w:rPr>
        <w:t>十一、工作要求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（一）各申报单位科研管理部门要认真核实申请人填报的职称、年龄、前期研究成果、课题组构成等信息，并逐份签署明确意见、加盖公章后按时寄达。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（二）本《公告》未尽事宜，按《贵州省哲学社会科学规划国学单列课题管理办法》（黔宣发〔2016〕11号）等文件有关规定和课题管理合同有关条款执行。如有最新文件规定，按最新文件规定执行。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both"/>
      </w:pPr>
      <w:r>
        <w:rPr>
          <w:rFonts w:hint="default" w:ascii="Arial" w:hAnsi="Arial" w:cs="Arial"/>
          <w:i w:val="0"/>
          <w:iCs w:val="0"/>
          <w:caps w:val="0"/>
          <w:color w:val="000000"/>
          <w:spacing w:val="0"/>
          <w:sz w:val="27"/>
          <w:szCs w:val="27"/>
        </w:rPr>
        <w:t>（三）本年度国学单列课题申报工作和本公告相关条款最终解释权归贵州省社科规划办和贵阳孔学堂所有。联系人：刘老师；联系电话：0851—86981446。</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right"/>
      </w:pPr>
      <w:r>
        <w:rPr>
          <w:rStyle w:val="6"/>
          <w:rFonts w:hint="default" w:ascii="Arial" w:hAnsi="Arial" w:cs="Arial"/>
          <w:i w:val="0"/>
          <w:iCs w:val="0"/>
          <w:caps w:val="0"/>
          <w:color w:val="000000"/>
          <w:spacing w:val="0"/>
          <w:sz w:val="27"/>
          <w:szCs w:val="27"/>
        </w:rPr>
        <w:t>贵州省哲学社会科学规划办公室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right"/>
      </w:pPr>
      <w:r>
        <w:rPr>
          <w:rStyle w:val="6"/>
          <w:rFonts w:hint="default" w:ascii="Arial" w:hAnsi="Arial" w:cs="Arial"/>
          <w:i w:val="0"/>
          <w:iCs w:val="0"/>
          <w:caps w:val="0"/>
          <w:color w:val="000000"/>
          <w:spacing w:val="0"/>
          <w:sz w:val="27"/>
          <w:szCs w:val="27"/>
        </w:rPr>
        <w:t>贵阳孔学堂文化传播中心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right"/>
      </w:pPr>
      <w:r>
        <w:rPr>
          <w:rStyle w:val="6"/>
          <w:rFonts w:hint="default" w:ascii="Arial" w:hAnsi="Arial" w:cs="Arial"/>
          <w:i w:val="0"/>
          <w:iCs w:val="0"/>
          <w:caps w:val="0"/>
          <w:color w:val="000000"/>
          <w:spacing w:val="0"/>
          <w:sz w:val="27"/>
          <w:szCs w:val="27"/>
        </w:rPr>
        <w:t>贵州省孔学堂发展基金会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firstLine="420"/>
        <w:jc w:val="right"/>
      </w:pPr>
      <w:r>
        <w:rPr>
          <w:rStyle w:val="6"/>
          <w:rFonts w:hint="default" w:ascii="Arial" w:hAnsi="Arial" w:cs="Arial"/>
          <w:i w:val="0"/>
          <w:iCs w:val="0"/>
          <w:caps w:val="0"/>
          <w:color w:val="000000"/>
          <w:spacing w:val="0"/>
          <w:sz w:val="27"/>
          <w:szCs w:val="27"/>
        </w:rPr>
        <w:t>2025年8月5日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3MDdiYzA2ZThlZjhlYzVmZmQ4OTQ0ZWRhYjFlZjMifQ=="/>
  </w:docVars>
  <w:rsids>
    <w:rsidRoot w:val="3A5B0A5F"/>
    <w:rsid w:val="247E276B"/>
    <w:rsid w:val="2E2D3AB7"/>
    <w:rsid w:val="3A5B0A5F"/>
    <w:rsid w:val="658B6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autoRedefine/>
    <w:uiPriority w:val="0"/>
    <w:pPr>
      <w:spacing w:before="0" w:beforeAutospacing="1" w:after="0" w:afterAutospacing="1"/>
      <w:ind w:left="0" w:right="0"/>
      <w:jc w:val="left"/>
    </w:pPr>
    <w:rPr>
      <w:kern w:val="0"/>
      <w:sz w:val="24"/>
      <w:lang w:val="en-US" w:eastAsia="zh-CN" w:bidi="ar"/>
    </w:rPr>
  </w:style>
  <w:style w:type="character" w:styleId="6">
    <w:name w:val="Strong"/>
    <w:basedOn w:val="5"/>
    <w:autoRedefine/>
    <w:qFormat/>
    <w:uiPriority w:val="0"/>
    <w:rPr>
      <w:b/>
    </w:rPr>
  </w:style>
  <w:style w:type="character" w:styleId="7">
    <w:name w:val="Hyperlink"/>
    <w:basedOn w:val="5"/>
    <w:autoRedefine/>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7</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2025-08-08T03:57:00Z</dcterms:created>
  <dc:creator>lenovo</dc:creator>
  <cp:lastModifiedBy>乏聽 </cp:lastModifiedBy>
  <dcterms:modified xsi:type="dcterms:W3CDTF">2025-08-22T01:59:16Z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2232D588E04141FF99BF2599CB4FA0F3_13</vt:lpwstr>
  </property>
  <property fmtid="{D5CDD505-2E9C-101B-9397-08002B2CF9AE}" pid="4" name="KSOTemplateDocerSaveRecord">
    <vt:lpwstr>eyJoZGlkIjoiZWJlNTc3NTFiZjI3MzdjOTY0NDQ0MDYzMTE2MjEyOTkiLCJ1c2VySWQiOiIzNjk1OTE4MTYifQ==</vt:lpwstr>
  </property>
</Properties>
</file>