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0D94C">
      <w:pPr>
        <w:pStyle w:val="2"/>
        <w:widowControl/>
        <w:shd w:val="clear" w:color="auto" w:fill="FFFFFF"/>
        <w:spacing w:beforeAutospacing="0" w:afterAutospacing="0" w:line="480" w:lineRule="atLeast"/>
        <w:jc w:val="center"/>
        <w:rPr>
          <w:rFonts w:hint="default" w:ascii="Times New Roman" w:hAnsi="Times New Roman" w:eastAsia="仿宋_GB2312" w:cs="Times New Roman"/>
          <w:color w:val="3F3F3F"/>
          <w:sz w:val="32"/>
          <w:szCs w:val="32"/>
          <w:lang w:val="en-US" w:eastAsia="zh-CN"/>
        </w:rPr>
      </w:pPr>
      <w:bookmarkStart w:id="0" w:name="_GoBack"/>
      <w:bookmarkEnd w:id="0"/>
      <w:r>
        <w:rPr>
          <w:rFonts w:hint="default" w:ascii="Times New Roman" w:hAnsi="Times New Roman" w:eastAsia="仿宋_GB2312" w:cs="Times New Roman"/>
          <w:color w:val="3F3F3F"/>
          <w:sz w:val="32"/>
          <w:szCs w:val="32"/>
          <w:lang w:val="en-US" w:eastAsia="zh-CN"/>
        </w:rPr>
        <w:t>贵阳市社科联2026年度社科研究课题指南</w:t>
      </w:r>
    </w:p>
    <w:p w14:paraId="52A76F2C">
      <w:pPr>
        <w:pStyle w:val="2"/>
        <w:widowControl/>
        <w:shd w:val="clear" w:color="auto" w:fill="FFFFFF"/>
        <w:spacing w:beforeAutospacing="0" w:afterAutospacing="0" w:line="480" w:lineRule="atLeast"/>
        <w:jc w:val="center"/>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社会综合类</w:t>
      </w:r>
    </w:p>
    <w:p w14:paraId="71EFB7BE">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1.正确政绩观引领贵阳贵安基层治理现代化的实践路径研</w:t>
      </w:r>
    </w:p>
    <w:p w14:paraId="5FA8A64D">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究</w:t>
      </w:r>
    </w:p>
    <w:p w14:paraId="5812237A">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2.马克思主义文化视域下贵州“村超”“村 BA”等群众文化</w:t>
      </w:r>
    </w:p>
    <w:p w14:paraId="0F651798">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现象的价值阐释</w:t>
      </w:r>
    </w:p>
    <w:p w14:paraId="3F6D37D0">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3.新时代贵阳贵安廉洁文化建设的实践路径与机制创新研</w:t>
      </w:r>
    </w:p>
    <w:p w14:paraId="0767A660">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究</w:t>
      </w:r>
    </w:p>
    <w:p w14:paraId="09BA7A31">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4.贵阳市“中国心学高地”建设与阳明文化创造性转化研究</w:t>
      </w:r>
    </w:p>
    <w:p w14:paraId="35463324">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5.贵阳贵安历史文化文脉赓续与老城区文化遗产保护利用</w:t>
      </w:r>
    </w:p>
    <w:p w14:paraId="1771A5B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研究</w:t>
      </w:r>
    </w:p>
    <w:p w14:paraId="59A872B9">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6.贵阳贵安群众文化高质量发展与公共文化服务体系创新</w:t>
      </w:r>
    </w:p>
    <w:p w14:paraId="238D0DF5">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研究</w:t>
      </w:r>
    </w:p>
    <w:p w14:paraId="437C9E78">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7.贵阳贵安红色文化资源活化利用与文旅 IP 打造研究</w:t>
      </w:r>
    </w:p>
    <w:p w14:paraId="092BB35F">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8.贵阳贵安平安法治建设与重点领域风险防范化解机制研</w:t>
      </w:r>
    </w:p>
    <w:p w14:paraId="709D3975">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究</w:t>
      </w:r>
    </w:p>
    <w:p w14:paraId="1DDD63DF">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9.贵阳贵安民族文化创造性转化、创新性发展与文旅融合研</w:t>
      </w:r>
    </w:p>
    <w:p w14:paraId="6E8E7311">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究</w:t>
      </w:r>
    </w:p>
    <w:p w14:paraId="4E6AB675">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10.贵阳“网红城市”流量转化为发展增量的长效机制研究</w:t>
      </w:r>
    </w:p>
    <w:p w14:paraId="4D9EB72C">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11.贵阳贵安文旅数字化转型与智慧旅游体系建设研究</w:t>
      </w:r>
    </w:p>
    <w:p w14:paraId="739128DF">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12.贵阳贵安红色资源的新媒体传播与青年接受度研究</w:t>
      </w:r>
    </w:p>
    <w:p w14:paraId="1C19816E">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13.党建引领贵阳贵安民营经济组织与社会组织治理创新研究</w:t>
      </w:r>
    </w:p>
    <w:p w14:paraId="55906C22">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14. 党建引领贵阳贵安超大型社区治理能力现代化研究</w:t>
      </w:r>
    </w:p>
    <w:p w14:paraId="749F67B7">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15.贵阳贵安数字赋能基层治理的场景创新与效能评估研究</w:t>
      </w:r>
    </w:p>
    <w:p w14:paraId="68C33AFA">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16.中学生心理危机早期识别与预防机制研究经济综合类</w:t>
      </w:r>
    </w:p>
    <w:p w14:paraId="22AE041F">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17.贵阳贵安辐射带动黔中城市群协同发展的联动机制研究</w:t>
      </w:r>
    </w:p>
    <w:p w14:paraId="30DA68A8">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18.贵阳贵安产业大招商机制创新与项目全生命周期服务研究</w:t>
      </w:r>
    </w:p>
    <w:p w14:paraId="4E578C51">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19.贵安新区“一极一高地两示范”建设的实践困境与对策研究</w:t>
      </w:r>
    </w:p>
    <w:p w14:paraId="48CCFDAB">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20.贵阳贵安打造内陆开放型经济新高地的路径与制度创新研究</w:t>
      </w:r>
    </w:p>
    <w:p w14:paraId="235CF7ED">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21.贵阳贵安市场化、法治化、国际化一流营商环境建设研究</w:t>
      </w:r>
    </w:p>
    <w:p w14:paraId="1A64B352">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22.贵阳贵安营商环境试点建设对标提升与“五帮”专项行动成效研究</w:t>
      </w:r>
    </w:p>
    <w:p w14:paraId="7D534849">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23.贵阳贵安民营经济发展活力激发的政策供给与制度保障研究</w:t>
      </w:r>
    </w:p>
    <w:p w14:paraId="6D6F499A">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24.贵阳贵安“十五五”时期新质生产力培育的路径与政策</w:t>
      </w:r>
    </w:p>
    <w:p w14:paraId="32F1A337">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体系研究</w:t>
      </w:r>
    </w:p>
    <w:p w14:paraId="5900A507">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25.贵阳贵安区域经济首位度提升的短板破解与对策研究</w:t>
      </w:r>
    </w:p>
    <w:p w14:paraId="71A3E039">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26.贵阳贵安深度融合发展的体制机制创新与重点领域突破研究</w:t>
      </w:r>
    </w:p>
    <w:p w14:paraId="69878E62">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27.贵阳贵安演艺经济、首发经济、体育经济培育研究</w:t>
      </w:r>
    </w:p>
    <w:p w14:paraId="4A82E16D">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28.贵阳贵安培育新质生产力的重点赛道选择与政策支撑体系研究</w:t>
      </w:r>
    </w:p>
    <w:p w14:paraId="32C9490C">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29.贵阳贵安都市圈产业分工协作与“六大产业集群”联动发展研究</w:t>
      </w:r>
    </w:p>
    <w:p w14:paraId="2B8CC0AE">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30.贵阳贵安装备制造产业数字化、绿色化转型实证研究</w:t>
      </w:r>
    </w:p>
    <w:p w14:paraId="310D3D14">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31.贵阳贵安未来产业前瞻布局研究</w:t>
      </w:r>
    </w:p>
    <w:p w14:paraId="45457D7B">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32.贵阳贵安工业园区提质增效与产业载体升级研究</w:t>
      </w:r>
    </w:p>
    <w:p w14:paraId="251B87F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33.“人工智能+”赋能贵阳贵安传统制造业转型升级研究</w:t>
      </w:r>
    </w:p>
    <w:p w14:paraId="23B00B8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34.贵阳贵安新能源新材料产业全链条补链强链延链研究</w:t>
      </w:r>
    </w:p>
    <w:p w14:paraId="46CBDEF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35.贵阳磷铝资源精深加工产业链高值化转型的机制与对策研究</w:t>
      </w:r>
    </w:p>
    <w:p w14:paraId="59D95992">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36.贵阳贵安特色轻工品牌化与标准化发展研究</w:t>
      </w:r>
    </w:p>
    <w:p w14:paraId="1CDB68F6">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37.贵阳贵安低空经济的制度供给与场景落地研究</w:t>
      </w:r>
    </w:p>
    <w:p w14:paraId="3F7C8DEE">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38.贵阳贵安“专精特新”企业培育与先进装备制造产业升</w:t>
      </w:r>
    </w:p>
    <w:p w14:paraId="4384B1DD">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级研究</w:t>
      </w:r>
    </w:p>
    <w:p w14:paraId="370B01A7">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39.“东数西算”工程下贵阳贵安算力网络建设与算力价值实现机制研究</w:t>
      </w:r>
    </w:p>
    <w:p w14:paraId="3E1D4DB1">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40.贵阳贵安城市大脑迭代升级与全域数字化转型的治理效能研究</w:t>
      </w:r>
    </w:p>
    <w:p w14:paraId="6768649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41.贵阳贵安中小企业数字化转型的痛点与普惠性政策支撑</w:t>
      </w:r>
    </w:p>
    <w:p w14:paraId="2C6DDC58">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体系研究</w:t>
      </w:r>
    </w:p>
    <w:p w14:paraId="503CC2C1">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42.贵阳贵安区域消费中心城市业态创新与消费场景打造研究</w:t>
      </w:r>
    </w:p>
    <w:p w14:paraId="0DC40EBB">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43.贵阳贵安数字贸易与跨境数据流动的监管模式创新研究</w:t>
      </w:r>
    </w:p>
    <w:p w14:paraId="791AB7B7">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44.贵阳贵安智慧园区建设与数字经济和实体经济深度融合研究</w:t>
      </w:r>
    </w:p>
    <w:p w14:paraId="33EA46C5">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45.贵阳贵安数据安全治理体系构建与风险防控机制研究</w:t>
      </w:r>
    </w:p>
    <w:p w14:paraId="7AB2A5D8">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46.贵阳贵安“中国数谷”品牌升级与数字经济核心产业增加值提升路径研究</w:t>
      </w:r>
    </w:p>
    <w:p w14:paraId="076F9D71">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47.贵阳贵安以县城为重要载体的城镇化建设与兴业强县富民一体发展研究</w:t>
      </w:r>
    </w:p>
    <w:p w14:paraId="46F1988C">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48.贵阳贵安城市更新行动实施模式与市场化运作机制研究</w:t>
      </w:r>
    </w:p>
    <w:p w14:paraId="533A8128">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49.贵阳贵安城市地下空间开发与韧性城市建设研究</w:t>
      </w:r>
    </w:p>
    <w:p w14:paraId="562232DC">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50.贵阳贵安山地特色都市现代农业产业体系构建研究</w:t>
      </w:r>
    </w:p>
    <w:p w14:paraId="39D4CF04">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51.贵阳贵安乡村人才引育留用与内生动力培育研究</w:t>
      </w:r>
    </w:p>
    <w:p w14:paraId="2BE6382E">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52.贵阳贵安乡村全面振兴与城乡要素双向流动机制创新研究</w:t>
      </w:r>
    </w:p>
    <w:p w14:paraId="4565E189">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53.贵阳贵安低碳城市、零碳园区建设模式与政策工具研究</w:t>
      </w:r>
    </w:p>
    <w:p w14:paraId="1794C78B">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54.碳达峰碳中和目标下贵阳贵安产业绿色转型与能源结构优化研究</w:t>
      </w:r>
    </w:p>
    <w:p w14:paraId="6F856F6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55.贵阳贵安生态旅游与乡村文旅融合的可持续发展模式研究</w:t>
      </w:r>
    </w:p>
    <w:p w14:paraId="44176F5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56.贵阳贵安生态补偿机制创新与跨区域生态协同治理研究</w:t>
      </w:r>
    </w:p>
    <w:p w14:paraId="3EA264C2">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57.贵阳贵安招商引资模式创新与标志性引领性项目谋划机制研究</w:t>
      </w:r>
    </w:p>
    <w:p w14:paraId="5391D6DD">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58.贵阳贵安国企改革深化与混合所有制经济高质量发展研究</w:t>
      </w:r>
    </w:p>
    <w:p w14:paraId="2988C9D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59.贵阳贵安就业优先战略实施与重点群体就业保障研究</w:t>
      </w:r>
    </w:p>
    <w:p w14:paraId="34578023">
      <w:pPr>
        <w:pStyle w:val="2"/>
        <w:widowControl/>
        <w:shd w:val="clear" w:color="auto" w:fill="FFFFFF"/>
        <w:spacing w:beforeAutospacing="0" w:afterAutospacing="0" w:line="480" w:lineRule="atLeast"/>
        <w:jc w:val="both"/>
        <w:rPr>
          <w:rFonts w:hint="default" w:ascii="Times New Roman" w:hAnsi="Times New Roman" w:eastAsia="仿宋_GB2312" w:cs="Times New Roman"/>
          <w:color w:val="3F3F3F"/>
          <w:sz w:val="32"/>
          <w:szCs w:val="32"/>
          <w:lang w:val="en-US" w:eastAsia="zh-CN"/>
        </w:rPr>
      </w:pPr>
      <w:r>
        <w:rPr>
          <w:rFonts w:hint="default" w:ascii="Times New Roman" w:hAnsi="Times New Roman" w:eastAsia="仿宋_GB2312" w:cs="Times New Roman"/>
          <w:color w:val="3F3F3F"/>
          <w:sz w:val="32"/>
          <w:szCs w:val="32"/>
          <w:lang w:val="en-US" w:eastAsia="zh-CN"/>
        </w:rPr>
        <w:t>60.贵阳贵安银发经济产业发展与养老服务体系提质升级研究</w:t>
      </w:r>
    </w:p>
    <w:p w14:paraId="2E4B4A11">
      <w:pPr>
        <w:pStyle w:val="2"/>
        <w:widowControl/>
        <w:shd w:val="clear" w:color="auto" w:fill="FFFFFF"/>
        <w:spacing w:beforeAutospacing="0" w:afterAutospacing="0" w:line="480" w:lineRule="atLeast"/>
        <w:jc w:val="both"/>
      </w:pPr>
      <w:r>
        <w:rPr>
          <w:rFonts w:hint="default" w:ascii="Times New Roman" w:hAnsi="Times New Roman" w:eastAsia="仿宋_GB2312" w:cs="Times New Roman"/>
          <w:color w:val="3F3F3F"/>
          <w:sz w:val="32"/>
          <w:szCs w:val="32"/>
          <w:lang w:val="en-US" w:eastAsia="zh-CN"/>
        </w:rPr>
        <w:t>61.贵阳“城超”赛事 IP 价值评估与市场化运营研究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63ED3"/>
    <w:rsid w:val="1AD63ED3"/>
    <w:rsid w:val="6D07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1589</Words>
  <Characters>1713</Characters>
  <Lines>0</Lines>
  <Paragraphs>0</Paragraphs>
  <TotalTime>0</TotalTime>
  <ScaleCrop>false</ScaleCrop>
  <LinksUpToDate>false</LinksUpToDate>
  <CharactersWithSpaces>1719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2026-03-23T03:11:00Z</dcterms:created>
  <dc:creator>Waldeinsamkeit</dc:creator>
  <cp:lastModifiedBy>Waldeinsamkeit</cp:lastModifiedBy>
  <dcterms:modified xsi:type="dcterms:W3CDTF">2026-03-23T03:18:23Z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0849D44CFAC74EC2BDA36139ED765A3B_11</vt:lpwstr>
  </property>
  <property fmtid="{D5CDD505-2E9C-101B-9397-08002B2CF9AE}" pid="4" name="KSOTemplateDocerSaveRecord">
    <vt:lpwstr>eyJoZGlkIjoiOTUwODFhZDZmY2FkMjU1OTZlNWMzNjNmZjFjNzdhYTEiLCJ1c2VySWQiOiI2NTkzMDk4NzkifQ==</vt:lpwstr>
  </property>
</Properties>
</file>