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both"/>
        <w:rPr>
          <w:rFonts w:hint="eastAsia" w:ascii="仿宋_GB2312" w:hAnsi="微软雅黑" w:eastAsia="仿宋_GB2312"/>
          <w:color w:val="4B4B4B"/>
          <w:sz w:val="32"/>
          <w:szCs w:val="32"/>
        </w:rPr>
      </w:pPr>
      <w:r>
        <w:rPr>
          <w:rFonts w:hint="eastAsia" w:ascii="方正小标宋简体" w:hAnsi="宋体" w:eastAsia="方正小标宋简体" w:cs="宋体"/>
          <w:kern w:val="0"/>
          <w:sz w:val="44"/>
          <w:szCs w:val="44"/>
          <w:lang w:bidi="ar"/>
        </w:rPr>
        <w:t>2025年国家社科基金艺术学重大项目招标公告</w:t>
      </w:r>
    </w:p>
    <w:p>
      <w:pPr>
        <w:pStyle w:val="7"/>
        <w:shd w:val="clear" w:color="auto" w:fill="FFFFFF"/>
        <w:spacing w:before="156" w:beforeLines="50" w:beforeAutospacing="0" w:after="0" w:afterAutospacing="0"/>
        <w:ind w:firstLine="640" w:firstLineChars="200"/>
        <w:rPr>
          <w:rFonts w:ascii="仿宋_GB2312" w:hAnsi="微软雅黑" w:eastAsia="仿宋_GB2312"/>
          <w:color w:val="4B4B4B"/>
          <w:sz w:val="32"/>
          <w:szCs w:val="32"/>
        </w:rPr>
      </w:pPr>
      <w:r>
        <w:rPr>
          <w:rFonts w:hint="eastAsia" w:ascii="仿宋_GB2312" w:hAnsi="微软雅黑" w:eastAsia="仿宋_GB2312"/>
          <w:color w:val="4B4B4B"/>
          <w:sz w:val="32"/>
          <w:szCs w:val="32"/>
        </w:rPr>
        <w:t>2025年国家社科基金艺术学重大项目面向全国公开招标，现将有关事项公告如下。</w:t>
      </w:r>
    </w:p>
    <w:p>
      <w:pPr>
        <w:pStyle w:val="7"/>
        <w:shd w:val="clear" w:color="auto" w:fill="FFFFFF"/>
        <w:spacing w:before="156" w:beforeLines="5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一、招标单位</w:t>
      </w:r>
    </w:p>
    <w:p>
      <w:pPr>
        <w:pStyle w:val="7"/>
        <w:shd w:val="clear" w:color="auto" w:fill="FFFFFF"/>
        <w:spacing w:before="156" w:beforeLines="5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全国艺术科学规划领导小组办公室（以下简称全国艺术科学规划办）</w:t>
      </w:r>
    </w:p>
    <w:p>
      <w:pPr>
        <w:pStyle w:val="7"/>
        <w:shd w:val="clear" w:color="auto" w:fill="FFFFFF"/>
        <w:spacing w:before="156" w:beforeLines="5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二、招标对象</w:t>
      </w:r>
    </w:p>
    <w:p>
      <w:pPr>
        <w:pStyle w:val="7"/>
        <w:shd w:val="clear" w:color="auto" w:fill="FFFFFF"/>
        <w:spacing w:before="156" w:beforeLines="5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主要包括文化艺术领域重点研究机构、高等院校及社科研究机构等的研究人员。投标以责任单位名义组织，多单位联合投标须确定一个责任单位。鼓励跨学科、跨地区、跨单位联合投标，鼓励理论工作部门与实际工作部门合作开展研究。</w:t>
      </w:r>
    </w:p>
    <w:p>
      <w:pPr>
        <w:pStyle w:val="7"/>
        <w:shd w:val="clear" w:color="auto" w:fill="FFFFFF"/>
        <w:spacing w:before="12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三、招标工作总体要求</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坚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以对推进党的理论创新和中国式现代化具有学术支撑作用的重大理论和现实问题、对中国特色艺术科学发展和构建中国自主知识体系有关键性作用的重大基础理论问题为主攻方向，推出具有重大学术创新价值和文化传承意义的标志性研究成果，着力服务党和国家战略需求，着力推进知识创新、理论创新、方法创新和应用创新，推动文化艺术研究为党和国家工作大局服务、为繁荣发展哲学社会科学服务、为文化艺术事业提供智力支持和理论支撑。</w:t>
      </w:r>
    </w:p>
    <w:p>
      <w:pPr>
        <w:pStyle w:val="7"/>
        <w:shd w:val="clear" w:color="auto" w:fill="FFFFFF"/>
        <w:spacing w:before="12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四、招标数量和资助额度</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本批次重大项目共发布20个招标选题，每个招标选题原则上只确立1项中标课题，资助额度为每项60—80万元。如获中标，将在立项两年后进行中期检查评估。</w:t>
      </w:r>
    </w:p>
    <w:p>
      <w:pPr>
        <w:pStyle w:val="7"/>
        <w:shd w:val="clear" w:color="auto" w:fill="FFFFFF"/>
        <w:spacing w:before="12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五、投标资格要求</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（一）责任单位须具备下列条件：</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1.在文化艺术研究领域具有较强的科研力量和深厚的学术积累；</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2.设有专门负责科研管理工作的职能部门；</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3.能够为开展重大项目研究工作提供良好条件。</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（二）投标人须具备下列条件：</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1.遵守中华人民共和国宪法和法律，遵守国家社科基金各项管理规定；在相关研究领域具有深厚的学术造诣和丰富的科研经验，社会责任感强，品行端正，学风优良；具有正高级专业技术职称或厅局级（含）以上领导职务，每个投标团队首席专家只能为一人。</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2.在研的国家社科基金各类项目，马克思主义理论研究和建设工程重大项目及其他国家级重大科研项目，教育部哲学社会科学研究重大课题攻关项目的负责人，不能作为首席专家参加本次投标。申报2025年国家社科基金艺术学年度项目的申请人，不能投标本次国家社科基金艺术学重大项目。</w:t>
      </w:r>
    </w:p>
    <w:p>
      <w:pPr>
        <w:pStyle w:val="7"/>
        <w:shd w:val="clear" w:color="auto" w:fill="FFFFFF"/>
        <w:spacing w:before="0" w:beforeAutospacing="0" w:after="0" w:afterAutospacing="0"/>
        <w:ind w:left="967" w:leftChars="304" w:hanging="329" w:hangingChars="103"/>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3.投标人只能投标一个项目，且不能作为子课题负责人或课</w:t>
      </w:r>
    </w:p>
    <w:p>
      <w:pPr>
        <w:pStyle w:val="7"/>
        <w:shd w:val="clear" w:color="auto" w:fill="FFFFFF"/>
        <w:spacing w:before="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题组成员参与本次投标的其他课题。子课题负责人须具有副高级（含）以上职称，在本次招标中只能参与一个投标课题，已担任2个在研的国家社科基金重大项目的子课题负责人不得参与本次投标。课题组成员最多参与两个投标项目。在研的国家社科基金重大项目、重大研究专项项目及教育部哲学社会科学研究重大课题攻关项目的负责人，不得作为子课题负责人参与本次投标。</w:t>
      </w:r>
    </w:p>
    <w:p>
      <w:pPr>
        <w:pStyle w:val="7"/>
        <w:numPr>
          <w:numId w:val="0"/>
        </w:numPr>
        <w:shd w:val="clear" w:color="auto" w:fill="FFFFFF"/>
        <w:spacing w:before="0" w:beforeAutospacing="0" w:after="0" w:afterAutospacing="0"/>
        <w:ind w:leftChars="-52" w:firstLine="640" w:firstLineChars="200"/>
        <w:rPr>
          <w:rFonts w:ascii="仿宋_GB2312" w:hAnsi="微软雅黑" w:eastAsia="仿宋_GB2312"/>
          <w:color w:val="4B4B4B"/>
          <w:sz w:val="32"/>
          <w:szCs w:val="32"/>
        </w:rPr>
      </w:pPr>
      <w:r>
        <w:rPr>
          <w:rFonts w:hint="eastAsia" w:ascii="仿宋_GB2312" w:hAnsi="微软雅黑" w:eastAsia="仿宋_GB2312"/>
          <w:color w:val="4B4B4B"/>
          <w:sz w:val="32"/>
          <w:szCs w:val="32"/>
          <w:lang w:val="en-US" w:eastAsia="zh-CN"/>
        </w:rPr>
        <w:t>4.</w:t>
      </w:r>
      <w:r>
        <w:rPr>
          <w:rFonts w:hint="eastAsia" w:ascii="仿宋_GB2312" w:hAnsi="微软雅黑" w:eastAsia="仿宋_GB2312"/>
          <w:color w:val="4B4B4B"/>
          <w:sz w:val="32"/>
          <w:szCs w:val="32"/>
        </w:rPr>
        <w:t>首席专家对投标项目负统筹协调的首要责任，能够担负科</w:t>
      </w:r>
    </w:p>
    <w:p>
      <w:pPr>
        <w:pStyle w:val="7"/>
        <w:numPr>
          <w:numId w:val="0"/>
        </w:numPr>
        <w:shd w:val="clear" w:color="auto" w:fill="FFFFFF"/>
        <w:spacing w:before="0" w:beforeAutospacing="0" w:after="0" w:afterAutospacing="0"/>
        <w:ind w:leftChars="-52"/>
        <w:rPr>
          <w:rFonts w:ascii="仿宋_GB2312" w:hAnsi="微软雅黑" w:eastAsia="仿宋_GB2312"/>
          <w:color w:val="4B4B4B"/>
          <w:sz w:val="32"/>
          <w:szCs w:val="32"/>
        </w:rPr>
      </w:pPr>
      <w:r>
        <w:rPr>
          <w:rFonts w:hint="eastAsia" w:ascii="仿宋_GB2312" w:hAnsi="微软雅黑" w:eastAsia="仿宋_GB2312"/>
          <w:color w:val="4B4B4B"/>
          <w:sz w:val="32"/>
          <w:szCs w:val="32"/>
        </w:rPr>
        <w:t>研组织指导职责，每年须举办至少2次核心人员研讨会或相关学术活动，首席专家及子课题负责人须承担实质性研究工作。</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5.文化和旅游部机关工作人员不能申请或者参与申请国家社科基金艺术学重大项目。</w:t>
      </w:r>
    </w:p>
    <w:p>
      <w:pPr>
        <w:pStyle w:val="7"/>
        <w:shd w:val="clear" w:color="auto" w:fill="FFFFFF"/>
        <w:spacing w:before="12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六、投标课题要求</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1.投标人须按照本《招标公告》发布的招标选题（附后）投标，自选课题不予受理。《投标书》要突出课题论证设计部分，重点介绍总体研究框架和预期目标，课题研究思路、研究重点和创新之处，简要介绍研究综述、子课题负责人情况等内容。</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3.投标人须提交3篇与申报选题研究领域相关的代表性成果（论文或专著简介），作为评审立项的重要参考。</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4.投标课题组要熟知国内外相关领域研究前沿动态，具备扎实的研究基础和丰富的相关前期研究成果。除必要的学术史梳理或综述外，应着重阐明本课题设计相对于已有研究的独到学术价值、应用价值和社会意义。</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5.投标课题组要树立鲜明的问题意识和创新意识，在框架设计、研究思路、主要内容、基本观点、研究方法等方面，体现创新的学术思想、独到的学术见解和可能取得的突破。</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6.项目完成时间根据研究工作的实际需要确定，一般应在3—5年完成，以“*”标注选题研究周期不超过3年，原则上不得延期。</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7.预期研究成果的规模和数量应科学合理，确保质量和学术水准，多出精品力作；最终成果为大型文献典籍整理、多卷本专著、系列丛书等形式的，应注意编纂体例的科学性和统一性；最终成果含专题数据库（语料库）的，要坚持公益共享原则，结项验收时须实现线上开放使用功能。</w:t>
      </w:r>
    </w:p>
    <w:p>
      <w:pPr>
        <w:pStyle w:val="7"/>
        <w:shd w:val="clear" w:color="auto" w:fill="FFFFFF"/>
        <w:spacing w:before="12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七、投标纪律要求</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1.责任单位和投标人要加强审核，切实把好政治方向关和学术质量关。各省（区、市）艺术科学规划领导小组办公室或文化和旅游厅（局）艺术科研管理部门作为省级管理机构要从课题设计、课题论证、首席专家、前期研究成果、科研团队和责任单位等方面进行资格审查，合格的予以上报。</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2.投标人要弘扬崇尚精品、严谨治学、注重诚信、讲求责任的优良学风，自觉坚持公平竞争的原则，严格遵守国家社科基金项目管理规定。凡有弄虚作假、抄袭剽窃、违规违纪等行为的，一经查实即取消参评资格，5年内不得申报国家社科基金艺术学项目，同时通报批评，并责成所在单位依规进行处分，如获立项，一律撤项，并列入不良科研信用记录。</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3.子课题负责人和课题组成员须为课题研究的实际参与者，且须征得本人同意，否则视为违规申报。如获中标，首席专家要兑现投标时承诺，确保子课题负责人有充足的时间精力投入研究，原则上子课题负责人不得变更。</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4.投标人可提出2名以内建议回避评审专家，全国艺术科学规划办将根据评审工作的实际情况予以考虑。</w:t>
      </w:r>
    </w:p>
    <w:p>
      <w:pPr>
        <w:pStyle w:val="7"/>
        <w:shd w:val="clear" w:color="auto" w:fill="FFFFFF"/>
        <w:spacing w:before="120" w:beforeAutospacing="0" w:after="0" w:afterAutospacing="0"/>
        <w:rPr>
          <w:rFonts w:ascii="黑体" w:hAnsi="黑体" w:eastAsia="黑体"/>
          <w:color w:val="4B4B4B"/>
          <w:sz w:val="32"/>
          <w:szCs w:val="32"/>
        </w:rPr>
      </w:pPr>
      <w:r>
        <w:rPr>
          <w:rFonts w:hint="eastAsia" w:ascii="仿宋_GB2312" w:hAnsi="微软雅黑" w:eastAsia="仿宋_GB2312"/>
          <w:color w:val="4B4B4B"/>
          <w:sz w:val="32"/>
          <w:szCs w:val="32"/>
        </w:rPr>
        <w:t>　　</w:t>
      </w:r>
      <w:r>
        <w:rPr>
          <w:rFonts w:hint="eastAsia" w:ascii="黑体" w:hAnsi="黑体" w:eastAsia="黑体"/>
          <w:color w:val="4B4B4B"/>
          <w:sz w:val="32"/>
          <w:szCs w:val="32"/>
        </w:rPr>
        <w:t>八、申报程序和时间安排</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1.2025年国家社科基金艺术学重大项目实行网上申报，不接受纸质投标材料。请投标人登录全国艺术科学规划项目管理平台（以下简称项目管理平台，网址：https://yskx.mct.gov.cn），按照有关说明注册帐号并提交材料。</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2.全国艺术科学规划办不直接受理投标，委托中国艺术科技研究所承担投标材料的受理工作。</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3.除文化和旅游部直属单位及共建院校外，国家社科基金艺术学重大项目实行三级申报制度。投标课题经责任单位、省级管理机构、中国艺术科技研究所审核后提交至全国艺术科学规划办；文化和旅游部直属单位及共建院校实行二级申报制度，投标课题经责任单位、中国艺术科技研究所审核后提交至全国艺术科学规划办。</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4.投标人及责任单位（含文化和旅游部直属单位及共建院校）网上集中填报投标课题和审核提交时间为2025年3月10日至4月10日，逾期项目管理平台自动关闭，不再受理申报及审核。省级管理机构网上审核提交时间为4月11日至4月18日。各省级管理机构、文化和旅游部直属单位及共建院校完成本级审核及提交后，要将生成的本地区（本单位）项目汇总表打印盖章后报送至中国艺术科技研究所全国艺术科学规划项目管理中心，确保数据的真实性、完整性和一致性。请严格按照以上时间要求填报投标材料、审核，因错过受理时间、未按要求操作造成的责任由相关人员自行承担。</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5.全国艺术科学规划办将对投标课题进行资格审查，并组织专家对通过资格审查的投标课题进行评审，提出建议中标课题名单。</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6.建议中标课题将在文化和旅游部门户网站及相关媒体公示7天，公示期满，对无异议项目下达立项通知书。</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邮寄地址：北京市东城区雍和宫大街戏楼胡同1号中国艺术科技研究所全国艺术科学规划项目管理中心</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邮政编码：100007</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咨询电话：010-87930753</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邮箱：qgyskxghb@163.com（请优先通过邮箱咨询申报问题）</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特此公告。</w:t>
      </w:r>
    </w:p>
    <w:p>
      <w:pPr>
        <w:pStyle w:val="7"/>
        <w:shd w:val="clear" w:color="auto" w:fill="FFFFFF"/>
        <w:spacing w:before="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附件：</w:t>
      </w:r>
    </w:p>
    <w:p>
      <w:pPr>
        <w:pStyle w:val="7"/>
        <w:shd w:val="clear" w:color="auto" w:fill="FFFFFF"/>
        <w:spacing w:before="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1. 2025年国家社科基金艺术学重大项目招标选题.doc</w:t>
      </w:r>
    </w:p>
    <w:p>
      <w:pPr>
        <w:pStyle w:val="7"/>
        <w:shd w:val="clear" w:color="auto" w:fill="FFFFFF"/>
        <w:spacing w:before="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2. 国家社会科学基金项目资金管理办法.doc</w:t>
      </w:r>
    </w:p>
    <w:p>
      <w:pPr>
        <w:pStyle w:val="7"/>
        <w:shd w:val="clear" w:color="auto" w:fill="FFFFFF"/>
        <w:spacing w:before="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3. 各省(区、市)省级管理机构联络表.xlsx</w:t>
      </w:r>
    </w:p>
    <w:p>
      <w:pPr>
        <w:pStyle w:val="7"/>
        <w:shd w:val="clear" w:color="auto" w:fill="FFFFFF"/>
        <w:spacing w:before="0" w:beforeAutospacing="0" w:after="0" w:afterAutospacing="0"/>
        <w:ind w:left="640" w:hanging="640" w:hangingChars="200"/>
        <w:rPr>
          <w:rFonts w:ascii="仿宋_GB2312" w:hAnsi="微软雅黑" w:eastAsia="仿宋_GB2312"/>
          <w:sz w:val="32"/>
          <w:szCs w:val="32"/>
        </w:rPr>
      </w:pPr>
      <w:r>
        <w:rPr>
          <w:rFonts w:hint="eastAsia" w:ascii="仿宋_GB2312" w:hAnsi="微软雅黑" w:eastAsia="仿宋_GB2312"/>
          <w:color w:val="4B4B4B"/>
          <w:sz w:val="32"/>
          <w:szCs w:val="32"/>
        </w:rPr>
        <w:t>4. 国家社科基金艺术学历年立项项目汇编（2021-2024).xlsx</w:t>
      </w:r>
    </w:p>
    <w:p>
      <w:pPr>
        <w:spacing w:line="460" w:lineRule="exact"/>
        <w:ind w:firstLine="630"/>
        <w:jc w:val="right"/>
        <w:rPr>
          <w:rFonts w:ascii="仿宋_GB2312" w:hAnsi="宋体" w:eastAsia="仿宋_GB2312" w:cs="Times New Roman"/>
          <w:bCs/>
          <w:color w:val="000000"/>
          <w:sz w:val="32"/>
          <w:szCs w:val="32"/>
          <w:lang w:bidi="ar-SA"/>
        </w:rPr>
      </w:pPr>
      <w:r>
        <w:rPr>
          <w:rFonts w:hint="eastAsia" w:ascii="仿宋_GB2312" w:hAnsi="宋体" w:eastAsia="仿宋_GB2312" w:cs="Times New Roman"/>
          <w:bCs/>
          <w:color w:val="000000"/>
          <w:sz w:val="32"/>
          <w:szCs w:val="32"/>
          <w:lang w:bidi="ar-SA"/>
        </w:rPr>
        <w:t xml:space="preserve">                       </w:t>
      </w:r>
    </w:p>
    <w:p>
      <w:pPr>
        <w:spacing w:line="460" w:lineRule="exact"/>
        <w:ind w:firstLine="630"/>
        <w:jc w:val="right"/>
        <w:rPr>
          <w:rFonts w:ascii="仿宋_GB2312" w:hAnsi="宋体" w:eastAsia="仿宋_GB2312" w:cs="Times New Roman"/>
          <w:bCs/>
          <w:color w:val="000000"/>
          <w:sz w:val="32"/>
          <w:szCs w:val="32"/>
          <w:lang w:bidi="ar-SA"/>
        </w:rPr>
      </w:pPr>
      <w:bookmarkStart w:id="0" w:name="_GoBack"/>
      <w:bookmarkEnd w:id="0"/>
    </w:p>
    <w:sectPr>
      <w:pgSz w:w="11906" w:h="16838"/>
      <w:pgMar w:top="1814" w:right="1418" w:bottom="175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1E2885-2B09-4722-9D2D-3722D631EF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angal">
    <w:altName w:val="Segoe Print"/>
    <w:panose1 w:val="000004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8E63BFEB-116E-4801-8975-ED06BABD591F}"/>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B313DF2F-6B34-46D2-9BAC-DEA9047942E6}"/>
  </w:font>
  <w:font w:name="方正公文小标宋">
    <w:panose1 w:val="02000500000000000000"/>
    <w:charset w:val="86"/>
    <w:family w:val="auto"/>
    <w:pitch w:val="default"/>
    <w:sig w:usb0="A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embedRegular r:id="rId4" w:fontKey="{8E149E08-23CB-46B5-A000-E7ACF50304EA}"/>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yMzIyMmQ4ZTA0NjFiYmIzMzhhYjNlYjY1YjY2ODQifQ=="/>
    <w:docVar w:name="KSO_WPS_MARK_KEY" w:val="0d4b2a8b-482d-4bfe-965b-c9cabf4dfdb6"/>
  </w:docVars>
  <w:rsids>
    <w:rsidRoot w:val="00160B02"/>
    <w:rsid w:val="0000492B"/>
    <w:rsid w:val="00007338"/>
    <w:rsid w:val="00021522"/>
    <w:rsid w:val="000222CE"/>
    <w:rsid w:val="00031C2B"/>
    <w:rsid w:val="0003427B"/>
    <w:rsid w:val="000373DB"/>
    <w:rsid w:val="00055833"/>
    <w:rsid w:val="00064D0E"/>
    <w:rsid w:val="00064ECE"/>
    <w:rsid w:val="00065703"/>
    <w:rsid w:val="00075467"/>
    <w:rsid w:val="0007699A"/>
    <w:rsid w:val="00080F4C"/>
    <w:rsid w:val="00097419"/>
    <w:rsid w:val="000A1A39"/>
    <w:rsid w:val="000A225C"/>
    <w:rsid w:val="000A63FB"/>
    <w:rsid w:val="000A6D15"/>
    <w:rsid w:val="000B11C0"/>
    <w:rsid w:val="000C336F"/>
    <w:rsid w:val="000C4239"/>
    <w:rsid w:val="000C546F"/>
    <w:rsid w:val="000C77FC"/>
    <w:rsid w:val="000D0ACC"/>
    <w:rsid w:val="000D4C15"/>
    <w:rsid w:val="000F0E79"/>
    <w:rsid w:val="00113CB0"/>
    <w:rsid w:val="00120B7B"/>
    <w:rsid w:val="00123EDA"/>
    <w:rsid w:val="00124544"/>
    <w:rsid w:val="001252BE"/>
    <w:rsid w:val="0012754A"/>
    <w:rsid w:val="0014390B"/>
    <w:rsid w:val="00160B02"/>
    <w:rsid w:val="00160FEA"/>
    <w:rsid w:val="00171D62"/>
    <w:rsid w:val="0018032C"/>
    <w:rsid w:val="001875B6"/>
    <w:rsid w:val="00187AEC"/>
    <w:rsid w:val="00190CE9"/>
    <w:rsid w:val="0019360A"/>
    <w:rsid w:val="00194CD6"/>
    <w:rsid w:val="0019542D"/>
    <w:rsid w:val="001A07B2"/>
    <w:rsid w:val="001A326E"/>
    <w:rsid w:val="001A4644"/>
    <w:rsid w:val="001B2FF9"/>
    <w:rsid w:val="001B77FC"/>
    <w:rsid w:val="001C048E"/>
    <w:rsid w:val="001C2B22"/>
    <w:rsid w:val="001C345C"/>
    <w:rsid w:val="001D0FD0"/>
    <w:rsid w:val="001D17CB"/>
    <w:rsid w:val="001F2603"/>
    <w:rsid w:val="002023CA"/>
    <w:rsid w:val="002029EA"/>
    <w:rsid w:val="002035F3"/>
    <w:rsid w:val="0021319D"/>
    <w:rsid w:val="00213575"/>
    <w:rsid w:val="00215495"/>
    <w:rsid w:val="00227171"/>
    <w:rsid w:val="002325B2"/>
    <w:rsid w:val="00257640"/>
    <w:rsid w:val="002655D0"/>
    <w:rsid w:val="002772AC"/>
    <w:rsid w:val="00277579"/>
    <w:rsid w:val="00280990"/>
    <w:rsid w:val="00282AD6"/>
    <w:rsid w:val="002863D2"/>
    <w:rsid w:val="0028698F"/>
    <w:rsid w:val="00294A2E"/>
    <w:rsid w:val="002A2570"/>
    <w:rsid w:val="002B2F57"/>
    <w:rsid w:val="002B7519"/>
    <w:rsid w:val="002D3DF6"/>
    <w:rsid w:val="002D453A"/>
    <w:rsid w:val="002E75BD"/>
    <w:rsid w:val="002F3CDE"/>
    <w:rsid w:val="00301F40"/>
    <w:rsid w:val="00304ECC"/>
    <w:rsid w:val="00312A83"/>
    <w:rsid w:val="003139F4"/>
    <w:rsid w:val="00317560"/>
    <w:rsid w:val="00333964"/>
    <w:rsid w:val="00334719"/>
    <w:rsid w:val="00336AE1"/>
    <w:rsid w:val="0034149F"/>
    <w:rsid w:val="00342191"/>
    <w:rsid w:val="0036007F"/>
    <w:rsid w:val="00360DCB"/>
    <w:rsid w:val="003666E1"/>
    <w:rsid w:val="00372DF8"/>
    <w:rsid w:val="00376098"/>
    <w:rsid w:val="0037663B"/>
    <w:rsid w:val="003813B7"/>
    <w:rsid w:val="003841A0"/>
    <w:rsid w:val="00385D20"/>
    <w:rsid w:val="00387690"/>
    <w:rsid w:val="0039183A"/>
    <w:rsid w:val="00391F8D"/>
    <w:rsid w:val="0039455A"/>
    <w:rsid w:val="00394D70"/>
    <w:rsid w:val="003A6917"/>
    <w:rsid w:val="003A7325"/>
    <w:rsid w:val="003B014D"/>
    <w:rsid w:val="003B1A99"/>
    <w:rsid w:val="003B24A7"/>
    <w:rsid w:val="003B2631"/>
    <w:rsid w:val="003C19D8"/>
    <w:rsid w:val="003C55EE"/>
    <w:rsid w:val="003D25AB"/>
    <w:rsid w:val="003D4355"/>
    <w:rsid w:val="003E2D52"/>
    <w:rsid w:val="003E40A2"/>
    <w:rsid w:val="003F1EF4"/>
    <w:rsid w:val="00401F77"/>
    <w:rsid w:val="00402D68"/>
    <w:rsid w:val="0040313B"/>
    <w:rsid w:val="0040549F"/>
    <w:rsid w:val="0041255C"/>
    <w:rsid w:val="004135F5"/>
    <w:rsid w:val="00421D5A"/>
    <w:rsid w:val="00433F37"/>
    <w:rsid w:val="004403B3"/>
    <w:rsid w:val="00452FF6"/>
    <w:rsid w:val="004576B1"/>
    <w:rsid w:val="00461A1D"/>
    <w:rsid w:val="00465003"/>
    <w:rsid w:val="004747C8"/>
    <w:rsid w:val="00481DA8"/>
    <w:rsid w:val="0048345B"/>
    <w:rsid w:val="00485302"/>
    <w:rsid w:val="00491E34"/>
    <w:rsid w:val="004A0F92"/>
    <w:rsid w:val="004A1F1F"/>
    <w:rsid w:val="004A7D77"/>
    <w:rsid w:val="004B14CD"/>
    <w:rsid w:val="004B2BC8"/>
    <w:rsid w:val="004B33EF"/>
    <w:rsid w:val="004B5813"/>
    <w:rsid w:val="004D6E38"/>
    <w:rsid w:val="004D6F92"/>
    <w:rsid w:val="004E5EF6"/>
    <w:rsid w:val="004E759E"/>
    <w:rsid w:val="004F095A"/>
    <w:rsid w:val="004F21CE"/>
    <w:rsid w:val="004F39E0"/>
    <w:rsid w:val="004F5889"/>
    <w:rsid w:val="00500730"/>
    <w:rsid w:val="00514E89"/>
    <w:rsid w:val="00536BC8"/>
    <w:rsid w:val="0054314B"/>
    <w:rsid w:val="00552AD0"/>
    <w:rsid w:val="00553C10"/>
    <w:rsid w:val="00560FA5"/>
    <w:rsid w:val="005631C9"/>
    <w:rsid w:val="00572615"/>
    <w:rsid w:val="005748AD"/>
    <w:rsid w:val="00575282"/>
    <w:rsid w:val="00580A8D"/>
    <w:rsid w:val="005919FF"/>
    <w:rsid w:val="00592DB4"/>
    <w:rsid w:val="005A0D5F"/>
    <w:rsid w:val="005A2854"/>
    <w:rsid w:val="005A51E9"/>
    <w:rsid w:val="005C087A"/>
    <w:rsid w:val="005C3E09"/>
    <w:rsid w:val="005C5DE0"/>
    <w:rsid w:val="005C5ED5"/>
    <w:rsid w:val="005D1156"/>
    <w:rsid w:val="005D2F47"/>
    <w:rsid w:val="005D3A1D"/>
    <w:rsid w:val="005E1276"/>
    <w:rsid w:val="0060369A"/>
    <w:rsid w:val="00606FED"/>
    <w:rsid w:val="006163F0"/>
    <w:rsid w:val="00616624"/>
    <w:rsid w:val="00624A6C"/>
    <w:rsid w:val="00627865"/>
    <w:rsid w:val="00627EE4"/>
    <w:rsid w:val="0063266D"/>
    <w:rsid w:val="00632AA7"/>
    <w:rsid w:val="006336BA"/>
    <w:rsid w:val="00636EF2"/>
    <w:rsid w:val="00641CE9"/>
    <w:rsid w:val="006469D2"/>
    <w:rsid w:val="00647F26"/>
    <w:rsid w:val="00650F88"/>
    <w:rsid w:val="00652FC0"/>
    <w:rsid w:val="0066366C"/>
    <w:rsid w:val="00665835"/>
    <w:rsid w:val="00672502"/>
    <w:rsid w:val="006765C0"/>
    <w:rsid w:val="00687CC5"/>
    <w:rsid w:val="00690574"/>
    <w:rsid w:val="006922B2"/>
    <w:rsid w:val="006A06B2"/>
    <w:rsid w:val="006A3243"/>
    <w:rsid w:val="006A5D83"/>
    <w:rsid w:val="006C1F02"/>
    <w:rsid w:val="006D0108"/>
    <w:rsid w:val="006D5367"/>
    <w:rsid w:val="006E47A8"/>
    <w:rsid w:val="006E6576"/>
    <w:rsid w:val="00700E8E"/>
    <w:rsid w:val="007050CD"/>
    <w:rsid w:val="007075B6"/>
    <w:rsid w:val="00710766"/>
    <w:rsid w:val="00710DAB"/>
    <w:rsid w:val="007113D4"/>
    <w:rsid w:val="0071625D"/>
    <w:rsid w:val="0072254F"/>
    <w:rsid w:val="007235C6"/>
    <w:rsid w:val="0073158A"/>
    <w:rsid w:val="007420FC"/>
    <w:rsid w:val="00743605"/>
    <w:rsid w:val="007452F1"/>
    <w:rsid w:val="00756855"/>
    <w:rsid w:val="007647AA"/>
    <w:rsid w:val="00770A6C"/>
    <w:rsid w:val="00781FF1"/>
    <w:rsid w:val="007826AA"/>
    <w:rsid w:val="007858B0"/>
    <w:rsid w:val="00786409"/>
    <w:rsid w:val="0079292E"/>
    <w:rsid w:val="00796176"/>
    <w:rsid w:val="007A0923"/>
    <w:rsid w:val="007A1FBE"/>
    <w:rsid w:val="007B1CBB"/>
    <w:rsid w:val="007C7A86"/>
    <w:rsid w:val="007D2C59"/>
    <w:rsid w:val="007D686E"/>
    <w:rsid w:val="007D6B2D"/>
    <w:rsid w:val="007D7603"/>
    <w:rsid w:val="007E4EBE"/>
    <w:rsid w:val="007E62F3"/>
    <w:rsid w:val="007F430C"/>
    <w:rsid w:val="00801A52"/>
    <w:rsid w:val="008124BC"/>
    <w:rsid w:val="00815F84"/>
    <w:rsid w:val="00817DC8"/>
    <w:rsid w:val="008217BD"/>
    <w:rsid w:val="00834D69"/>
    <w:rsid w:val="00841C1D"/>
    <w:rsid w:val="00850DAC"/>
    <w:rsid w:val="008534AD"/>
    <w:rsid w:val="008536B0"/>
    <w:rsid w:val="0086179C"/>
    <w:rsid w:val="00864F1E"/>
    <w:rsid w:val="00870C92"/>
    <w:rsid w:val="00872369"/>
    <w:rsid w:val="00874C6F"/>
    <w:rsid w:val="00875014"/>
    <w:rsid w:val="00876340"/>
    <w:rsid w:val="008773EF"/>
    <w:rsid w:val="00877822"/>
    <w:rsid w:val="008810C3"/>
    <w:rsid w:val="0088759C"/>
    <w:rsid w:val="008906DB"/>
    <w:rsid w:val="00893771"/>
    <w:rsid w:val="008A2BC1"/>
    <w:rsid w:val="008B0065"/>
    <w:rsid w:val="008B6B3A"/>
    <w:rsid w:val="008B7AAA"/>
    <w:rsid w:val="008C1513"/>
    <w:rsid w:val="008D2D09"/>
    <w:rsid w:val="008E1FAF"/>
    <w:rsid w:val="008F3CF6"/>
    <w:rsid w:val="008F4141"/>
    <w:rsid w:val="008F776A"/>
    <w:rsid w:val="009007C8"/>
    <w:rsid w:val="00901519"/>
    <w:rsid w:val="00910048"/>
    <w:rsid w:val="00910054"/>
    <w:rsid w:val="00924D98"/>
    <w:rsid w:val="00925E0B"/>
    <w:rsid w:val="00936111"/>
    <w:rsid w:val="009428D8"/>
    <w:rsid w:val="0094319B"/>
    <w:rsid w:val="009432A6"/>
    <w:rsid w:val="00943574"/>
    <w:rsid w:val="00943632"/>
    <w:rsid w:val="00951235"/>
    <w:rsid w:val="009516A4"/>
    <w:rsid w:val="009600A3"/>
    <w:rsid w:val="00967B27"/>
    <w:rsid w:val="00970C22"/>
    <w:rsid w:val="00977628"/>
    <w:rsid w:val="009779C8"/>
    <w:rsid w:val="009918E1"/>
    <w:rsid w:val="009A27E8"/>
    <w:rsid w:val="009A577B"/>
    <w:rsid w:val="009B11EA"/>
    <w:rsid w:val="009B1AF7"/>
    <w:rsid w:val="009B35A8"/>
    <w:rsid w:val="009B5472"/>
    <w:rsid w:val="009B7AE7"/>
    <w:rsid w:val="009C47B9"/>
    <w:rsid w:val="009C5703"/>
    <w:rsid w:val="009C59A3"/>
    <w:rsid w:val="009C73A2"/>
    <w:rsid w:val="009D53E1"/>
    <w:rsid w:val="009D57AD"/>
    <w:rsid w:val="009D6E68"/>
    <w:rsid w:val="009E5CFB"/>
    <w:rsid w:val="009E7321"/>
    <w:rsid w:val="009F73BE"/>
    <w:rsid w:val="009F76C1"/>
    <w:rsid w:val="00A2149D"/>
    <w:rsid w:val="00A25BCD"/>
    <w:rsid w:val="00A2601B"/>
    <w:rsid w:val="00A354D3"/>
    <w:rsid w:val="00A356B5"/>
    <w:rsid w:val="00A3676C"/>
    <w:rsid w:val="00A3716C"/>
    <w:rsid w:val="00A645DE"/>
    <w:rsid w:val="00A66A49"/>
    <w:rsid w:val="00A76B6A"/>
    <w:rsid w:val="00A80651"/>
    <w:rsid w:val="00A8652B"/>
    <w:rsid w:val="00A86DB4"/>
    <w:rsid w:val="00A87EE9"/>
    <w:rsid w:val="00A9088A"/>
    <w:rsid w:val="00A92496"/>
    <w:rsid w:val="00A96669"/>
    <w:rsid w:val="00AA0564"/>
    <w:rsid w:val="00AA0D1A"/>
    <w:rsid w:val="00AA1AEA"/>
    <w:rsid w:val="00AA370B"/>
    <w:rsid w:val="00AB0A43"/>
    <w:rsid w:val="00AB41C6"/>
    <w:rsid w:val="00AC5037"/>
    <w:rsid w:val="00AD5280"/>
    <w:rsid w:val="00AD654C"/>
    <w:rsid w:val="00AD72F2"/>
    <w:rsid w:val="00AE2981"/>
    <w:rsid w:val="00AF3203"/>
    <w:rsid w:val="00AF373B"/>
    <w:rsid w:val="00AF447E"/>
    <w:rsid w:val="00B061E1"/>
    <w:rsid w:val="00B11830"/>
    <w:rsid w:val="00B14069"/>
    <w:rsid w:val="00B21D29"/>
    <w:rsid w:val="00B246B1"/>
    <w:rsid w:val="00B3234F"/>
    <w:rsid w:val="00B337D5"/>
    <w:rsid w:val="00B37F37"/>
    <w:rsid w:val="00B417FA"/>
    <w:rsid w:val="00B43938"/>
    <w:rsid w:val="00B4396A"/>
    <w:rsid w:val="00B467ED"/>
    <w:rsid w:val="00B47424"/>
    <w:rsid w:val="00B546B9"/>
    <w:rsid w:val="00B56473"/>
    <w:rsid w:val="00B56A7F"/>
    <w:rsid w:val="00B661E6"/>
    <w:rsid w:val="00B66EB3"/>
    <w:rsid w:val="00B875A4"/>
    <w:rsid w:val="00B94BD6"/>
    <w:rsid w:val="00BA0373"/>
    <w:rsid w:val="00BA08C1"/>
    <w:rsid w:val="00BA0F04"/>
    <w:rsid w:val="00BA4001"/>
    <w:rsid w:val="00BA4D42"/>
    <w:rsid w:val="00BB0E65"/>
    <w:rsid w:val="00BB23D0"/>
    <w:rsid w:val="00BC161F"/>
    <w:rsid w:val="00BF2205"/>
    <w:rsid w:val="00BF2499"/>
    <w:rsid w:val="00BF4717"/>
    <w:rsid w:val="00BF5C4A"/>
    <w:rsid w:val="00C00A6F"/>
    <w:rsid w:val="00C02AEC"/>
    <w:rsid w:val="00C1139E"/>
    <w:rsid w:val="00C1467D"/>
    <w:rsid w:val="00C168B5"/>
    <w:rsid w:val="00C22F02"/>
    <w:rsid w:val="00C32C68"/>
    <w:rsid w:val="00C53134"/>
    <w:rsid w:val="00C61034"/>
    <w:rsid w:val="00C66E4E"/>
    <w:rsid w:val="00C701FB"/>
    <w:rsid w:val="00C70EDD"/>
    <w:rsid w:val="00C82E8B"/>
    <w:rsid w:val="00C833E7"/>
    <w:rsid w:val="00C85D10"/>
    <w:rsid w:val="00C90A21"/>
    <w:rsid w:val="00C91DD6"/>
    <w:rsid w:val="00C97A45"/>
    <w:rsid w:val="00C97D9D"/>
    <w:rsid w:val="00CA68AD"/>
    <w:rsid w:val="00CB3FBE"/>
    <w:rsid w:val="00CC3DF2"/>
    <w:rsid w:val="00CC4D6C"/>
    <w:rsid w:val="00CE0A54"/>
    <w:rsid w:val="00CE22B3"/>
    <w:rsid w:val="00CE3D25"/>
    <w:rsid w:val="00CE53BE"/>
    <w:rsid w:val="00CF16B6"/>
    <w:rsid w:val="00CF6FDC"/>
    <w:rsid w:val="00D03794"/>
    <w:rsid w:val="00D06BCB"/>
    <w:rsid w:val="00D1095C"/>
    <w:rsid w:val="00D110E7"/>
    <w:rsid w:val="00D1128E"/>
    <w:rsid w:val="00D13EFE"/>
    <w:rsid w:val="00D203C1"/>
    <w:rsid w:val="00D208B3"/>
    <w:rsid w:val="00D21CFD"/>
    <w:rsid w:val="00D31765"/>
    <w:rsid w:val="00D37066"/>
    <w:rsid w:val="00D460E6"/>
    <w:rsid w:val="00D47D09"/>
    <w:rsid w:val="00D52861"/>
    <w:rsid w:val="00D5289D"/>
    <w:rsid w:val="00D542DE"/>
    <w:rsid w:val="00D625F8"/>
    <w:rsid w:val="00D63257"/>
    <w:rsid w:val="00D66310"/>
    <w:rsid w:val="00D66511"/>
    <w:rsid w:val="00D66534"/>
    <w:rsid w:val="00D6723B"/>
    <w:rsid w:val="00D80BEA"/>
    <w:rsid w:val="00DA2381"/>
    <w:rsid w:val="00DB75FE"/>
    <w:rsid w:val="00DD26C3"/>
    <w:rsid w:val="00DD5A9E"/>
    <w:rsid w:val="00DE1266"/>
    <w:rsid w:val="00DE338F"/>
    <w:rsid w:val="00DF5D9B"/>
    <w:rsid w:val="00DF6535"/>
    <w:rsid w:val="00E07762"/>
    <w:rsid w:val="00E07F7B"/>
    <w:rsid w:val="00E13406"/>
    <w:rsid w:val="00E17804"/>
    <w:rsid w:val="00E17A5F"/>
    <w:rsid w:val="00E24ADC"/>
    <w:rsid w:val="00E2567C"/>
    <w:rsid w:val="00E355D4"/>
    <w:rsid w:val="00E43DB7"/>
    <w:rsid w:val="00E4730E"/>
    <w:rsid w:val="00E61A6B"/>
    <w:rsid w:val="00E62640"/>
    <w:rsid w:val="00E7315D"/>
    <w:rsid w:val="00E74A69"/>
    <w:rsid w:val="00E85B58"/>
    <w:rsid w:val="00E91481"/>
    <w:rsid w:val="00E9415B"/>
    <w:rsid w:val="00E979CB"/>
    <w:rsid w:val="00E97F75"/>
    <w:rsid w:val="00EA109A"/>
    <w:rsid w:val="00EB058F"/>
    <w:rsid w:val="00EC3205"/>
    <w:rsid w:val="00EC6C09"/>
    <w:rsid w:val="00ED2CC5"/>
    <w:rsid w:val="00ED5986"/>
    <w:rsid w:val="00EE111D"/>
    <w:rsid w:val="00EE5368"/>
    <w:rsid w:val="00EE60CA"/>
    <w:rsid w:val="00EF1A31"/>
    <w:rsid w:val="00EF3C32"/>
    <w:rsid w:val="00EF53EE"/>
    <w:rsid w:val="00EF5603"/>
    <w:rsid w:val="00EF5CAE"/>
    <w:rsid w:val="00F044E1"/>
    <w:rsid w:val="00F06207"/>
    <w:rsid w:val="00F10A94"/>
    <w:rsid w:val="00F23BCA"/>
    <w:rsid w:val="00F25D8A"/>
    <w:rsid w:val="00F36108"/>
    <w:rsid w:val="00F412B7"/>
    <w:rsid w:val="00F413FD"/>
    <w:rsid w:val="00F47D11"/>
    <w:rsid w:val="00F47FB3"/>
    <w:rsid w:val="00F52052"/>
    <w:rsid w:val="00F53969"/>
    <w:rsid w:val="00F56C34"/>
    <w:rsid w:val="00F57E87"/>
    <w:rsid w:val="00F60541"/>
    <w:rsid w:val="00F606D4"/>
    <w:rsid w:val="00F64E2E"/>
    <w:rsid w:val="00F80E52"/>
    <w:rsid w:val="00F87331"/>
    <w:rsid w:val="00F931FF"/>
    <w:rsid w:val="00F93B64"/>
    <w:rsid w:val="00F97E70"/>
    <w:rsid w:val="00FA1445"/>
    <w:rsid w:val="00FA2495"/>
    <w:rsid w:val="00FB1287"/>
    <w:rsid w:val="00FC60F6"/>
    <w:rsid w:val="00FC680A"/>
    <w:rsid w:val="00FE365D"/>
    <w:rsid w:val="00FE5C53"/>
    <w:rsid w:val="00FF2311"/>
    <w:rsid w:val="00FF64B3"/>
    <w:rsid w:val="01C04E49"/>
    <w:rsid w:val="01C74429"/>
    <w:rsid w:val="02671768"/>
    <w:rsid w:val="028A70E2"/>
    <w:rsid w:val="02B7624C"/>
    <w:rsid w:val="03097F81"/>
    <w:rsid w:val="037979A5"/>
    <w:rsid w:val="03D755EC"/>
    <w:rsid w:val="04087DF1"/>
    <w:rsid w:val="04104950"/>
    <w:rsid w:val="0430275A"/>
    <w:rsid w:val="047A1C27"/>
    <w:rsid w:val="0612468B"/>
    <w:rsid w:val="068C79F0"/>
    <w:rsid w:val="06F35CC1"/>
    <w:rsid w:val="080265C9"/>
    <w:rsid w:val="08F04266"/>
    <w:rsid w:val="099512B1"/>
    <w:rsid w:val="09D04097"/>
    <w:rsid w:val="09D678FF"/>
    <w:rsid w:val="09F21AF7"/>
    <w:rsid w:val="0A081A83"/>
    <w:rsid w:val="0A9B6453"/>
    <w:rsid w:val="0ACC2AB1"/>
    <w:rsid w:val="0B3643CE"/>
    <w:rsid w:val="0B380146"/>
    <w:rsid w:val="0B8A2CF5"/>
    <w:rsid w:val="0B8C15FE"/>
    <w:rsid w:val="0BB772BD"/>
    <w:rsid w:val="0BD56869"/>
    <w:rsid w:val="0BE45BD8"/>
    <w:rsid w:val="0C0D512F"/>
    <w:rsid w:val="0C4A4678"/>
    <w:rsid w:val="0C4E41C8"/>
    <w:rsid w:val="0CAF4438"/>
    <w:rsid w:val="0CC2416B"/>
    <w:rsid w:val="0D1129FD"/>
    <w:rsid w:val="0D933D59"/>
    <w:rsid w:val="0DC3019B"/>
    <w:rsid w:val="0E6574A4"/>
    <w:rsid w:val="0E6A6868"/>
    <w:rsid w:val="0E88354C"/>
    <w:rsid w:val="0EE51A6B"/>
    <w:rsid w:val="0F4166E6"/>
    <w:rsid w:val="114A3DDB"/>
    <w:rsid w:val="117E210F"/>
    <w:rsid w:val="11800151"/>
    <w:rsid w:val="11E15093"/>
    <w:rsid w:val="11F24192"/>
    <w:rsid w:val="121641AC"/>
    <w:rsid w:val="13AE71F7"/>
    <w:rsid w:val="143C2A55"/>
    <w:rsid w:val="14AF55FE"/>
    <w:rsid w:val="14C52463"/>
    <w:rsid w:val="159D7523"/>
    <w:rsid w:val="1606111E"/>
    <w:rsid w:val="1653052A"/>
    <w:rsid w:val="167812A7"/>
    <w:rsid w:val="1695469E"/>
    <w:rsid w:val="17457E73"/>
    <w:rsid w:val="177D585E"/>
    <w:rsid w:val="17991F6C"/>
    <w:rsid w:val="17A76437"/>
    <w:rsid w:val="17D40D5C"/>
    <w:rsid w:val="184B4CB4"/>
    <w:rsid w:val="187D363C"/>
    <w:rsid w:val="189C08D6"/>
    <w:rsid w:val="18BC36F5"/>
    <w:rsid w:val="18BD6943"/>
    <w:rsid w:val="18E11E1D"/>
    <w:rsid w:val="18F57676"/>
    <w:rsid w:val="19006677"/>
    <w:rsid w:val="19D76D7C"/>
    <w:rsid w:val="19E73F98"/>
    <w:rsid w:val="1A0F6516"/>
    <w:rsid w:val="1A8B2040"/>
    <w:rsid w:val="1B0F4108"/>
    <w:rsid w:val="1B1B527C"/>
    <w:rsid w:val="1BAD5FE6"/>
    <w:rsid w:val="1BDE2644"/>
    <w:rsid w:val="1C450915"/>
    <w:rsid w:val="1D0936F0"/>
    <w:rsid w:val="1D8611E5"/>
    <w:rsid w:val="1DAF24EA"/>
    <w:rsid w:val="1DEB0A3D"/>
    <w:rsid w:val="1E7A4761"/>
    <w:rsid w:val="1E7B3CEC"/>
    <w:rsid w:val="1EB15DEE"/>
    <w:rsid w:val="1F220A99"/>
    <w:rsid w:val="1F274302"/>
    <w:rsid w:val="20062169"/>
    <w:rsid w:val="200A1C59"/>
    <w:rsid w:val="20230F6D"/>
    <w:rsid w:val="206428DC"/>
    <w:rsid w:val="20BD6CCC"/>
    <w:rsid w:val="20E82CAC"/>
    <w:rsid w:val="211D0AE0"/>
    <w:rsid w:val="2149055F"/>
    <w:rsid w:val="226F2247"/>
    <w:rsid w:val="2314246B"/>
    <w:rsid w:val="232E610D"/>
    <w:rsid w:val="235D6544"/>
    <w:rsid w:val="23711FEF"/>
    <w:rsid w:val="23E10F23"/>
    <w:rsid w:val="246062EC"/>
    <w:rsid w:val="247426A1"/>
    <w:rsid w:val="247E2C16"/>
    <w:rsid w:val="25162E4E"/>
    <w:rsid w:val="255D0A7D"/>
    <w:rsid w:val="25922771"/>
    <w:rsid w:val="25B3069D"/>
    <w:rsid w:val="25D24FC7"/>
    <w:rsid w:val="269675AA"/>
    <w:rsid w:val="26971D6D"/>
    <w:rsid w:val="26A62493"/>
    <w:rsid w:val="26AD1590"/>
    <w:rsid w:val="2754487F"/>
    <w:rsid w:val="27B30E28"/>
    <w:rsid w:val="28125B4F"/>
    <w:rsid w:val="28A16A01"/>
    <w:rsid w:val="291E22D1"/>
    <w:rsid w:val="2A186384"/>
    <w:rsid w:val="2AA809EC"/>
    <w:rsid w:val="2B367DA6"/>
    <w:rsid w:val="2B9D6077"/>
    <w:rsid w:val="2BEC4909"/>
    <w:rsid w:val="2CC413E2"/>
    <w:rsid w:val="2D2C76B3"/>
    <w:rsid w:val="2DA41267"/>
    <w:rsid w:val="2DC7118A"/>
    <w:rsid w:val="2E450300"/>
    <w:rsid w:val="2E5E6191"/>
    <w:rsid w:val="2E991C21"/>
    <w:rsid w:val="2EA65243"/>
    <w:rsid w:val="2F0361F1"/>
    <w:rsid w:val="2F0B656E"/>
    <w:rsid w:val="2F5E5B1E"/>
    <w:rsid w:val="2F8310E0"/>
    <w:rsid w:val="2FB219C5"/>
    <w:rsid w:val="2FC172CF"/>
    <w:rsid w:val="306135C2"/>
    <w:rsid w:val="306D5437"/>
    <w:rsid w:val="312863E3"/>
    <w:rsid w:val="31F44517"/>
    <w:rsid w:val="324803BF"/>
    <w:rsid w:val="3278367B"/>
    <w:rsid w:val="33481151"/>
    <w:rsid w:val="346239BA"/>
    <w:rsid w:val="34A15E92"/>
    <w:rsid w:val="34AE72C0"/>
    <w:rsid w:val="34F66FBE"/>
    <w:rsid w:val="38060B00"/>
    <w:rsid w:val="38E452E6"/>
    <w:rsid w:val="392F4087"/>
    <w:rsid w:val="39701C58"/>
    <w:rsid w:val="39965EB4"/>
    <w:rsid w:val="3A3C2EFF"/>
    <w:rsid w:val="3A52002D"/>
    <w:rsid w:val="3A745217"/>
    <w:rsid w:val="3B35257C"/>
    <w:rsid w:val="3BAB20EB"/>
    <w:rsid w:val="3BB16FD5"/>
    <w:rsid w:val="3BFC46F4"/>
    <w:rsid w:val="3C6D73A0"/>
    <w:rsid w:val="3D0F48FB"/>
    <w:rsid w:val="3E5C3744"/>
    <w:rsid w:val="3E5F0F6A"/>
    <w:rsid w:val="3F0C10F2"/>
    <w:rsid w:val="3F134BE0"/>
    <w:rsid w:val="3FD452B3"/>
    <w:rsid w:val="3FF21F03"/>
    <w:rsid w:val="405279D7"/>
    <w:rsid w:val="406E1939"/>
    <w:rsid w:val="409749EB"/>
    <w:rsid w:val="413D6818"/>
    <w:rsid w:val="41872CB2"/>
    <w:rsid w:val="41B64B2B"/>
    <w:rsid w:val="425863FC"/>
    <w:rsid w:val="425A3F23"/>
    <w:rsid w:val="42885095"/>
    <w:rsid w:val="436808C1"/>
    <w:rsid w:val="43880F63"/>
    <w:rsid w:val="43B27D8E"/>
    <w:rsid w:val="43CB7350"/>
    <w:rsid w:val="43EB1EBD"/>
    <w:rsid w:val="446B2A2C"/>
    <w:rsid w:val="46252A99"/>
    <w:rsid w:val="465670F7"/>
    <w:rsid w:val="468477C0"/>
    <w:rsid w:val="474F4272"/>
    <w:rsid w:val="47906638"/>
    <w:rsid w:val="479A6F60"/>
    <w:rsid w:val="479C322F"/>
    <w:rsid w:val="47EE3417"/>
    <w:rsid w:val="485A280A"/>
    <w:rsid w:val="4880317A"/>
    <w:rsid w:val="489839F7"/>
    <w:rsid w:val="48C04CFB"/>
    <w:rsid w:val="4A2F038B"/>
    <w:rsid w:val="4A2F1CF5"/>
    <w:rsid w:val="4AA20615"/>
    <w:rsid w:val="4C4023DB"/>
    <w:rsid w:val="4CCC1EC1"/>
    <w:rsid w:val="4CEE1E37"/>
    <w:rsid w:val="4CFE5DF2"/>
    <w:rsid w:val="4D9D3DA0"/>
    <w:rsid w:val="4DCB3F26"/>
    <w:rsid w:val="4E0538DC"/>
    <w:rsid w:val="4F622668"/>
    <w:rsid w:val="50A70C7B"/>
    <w:rsid w:val="512E4EF8"/>
    <w:rsid w:val="517F1C09"/>
    <w:rsid w:val="519D207E"/>
    <w:rsid w:val="51C55131"/>
    <w:rsid w:val="5294522F"/>
    <w:rsid w:val="535350EA"/>
    <w:rsid w:val="53BF0089"/>
    <w:rsid w:val="53E2646E"/>
    <w:rsid w:val="545E3D46"/>
    <w:rsid w:val="5503044A"/>
    <w:rsid w:val="55061CE8"/>
    <w:rsid w:val="554C1DF1"/>
    <w:rsid w:val="55A75279"/>
    <w:rsid w:val="55D10548"/>
    <w:rsid w:val="55DB4F23"/>
    <w:rsid w:val="56DE011E"/>
    <w:rsid w:val="575431DF"/>
    <w:rsid w:val="578F2139"/>
    <w:rsid w:val="57DD2404"/>
    <w:rsid w:val="59D86349"/>
    <w:rsid w:val="59DD4C68"/>
    <w:rsid w:val="5A07278A"/>
    <w:rsid w:val="5A113BC9"/>
    <w:rsid w:val="5B424FC7"/>
    <w:rsid w:val="5B5F03A4"/>
    <w:rsid w:val="5BAA7871"/>
    <w:rsid w:val="5C836814"/>
    <w:rsid w:val="5CF039A9"/>
    <w:rsid w:val="5D6E48CE"/>
    <w:rsid w:val="5DE30E18"/>
    <w:rsid w:val="5DE52DE2"/>
    <w:rsid w:val="5DFC2C8F"/>
    <w:rsid w:val="5E3C677A"/>
    <w:rsid w:val="5E4E007B"/>
    <w:rsid w:val="5E4F4EC9"/>
    <w:rsid w:val="5E8B1BDC"/>
    <w:rsid w:val="5ECE1AC8"/>
    <w:rsid w:val="5EF01A3F"/>
    <w:rsid w:val="5F3B570F"/>
    <w:rsid w:val="5FA6034F"/>
    <w:rsid w:val="5FC92290"/>
    <w:rsid w:val="60563B24"/>
    <w:rsid w:val="6095031B"/>
    <w:rsid w:val="60BF3DBF"/>
    <w:rsid w:val="60F15F42"/>
    <w:rsid w:val="61333E65"/>
    <w:rsid w:val="61BE4076"/>
    <w:rsid w:val="61FE4473"/>
    <w:rsid w:val="623B7475"/>
    <w:rsid w:val="62634C1E"/>
    <w:rsid w:val="627D5CDF"/>
    <w:rsid w:val="62816E52"/>
    <w:rsid w:val="629628FD"/>
    <w:rsid w:val="62AB0BE7"/>
    <w:rsid w:val="62AE5609"/>
    <w:rsid w:val="63103A5A"/>
    <w:rsid w:val="63155F18"/>
    <w:rsid w:val="631A52DC"/>
    <w:rsid w:val="63E21774"/>
    <w:rsid w:val="65130235"/>
    <w:rsid w:val="65183A9D"/>
    <w:rsid w:val="65D11E9E"/>
    <w:rsid w:val="662D3578"/>
    <w:rsid w:val="66DC56C3"/>
    <w:rsid w:val="675E59B4"/>
    <w:rsid w:val="6790722F"/>
    <w:rsid w:val="68000819"/>
    <w:rsid w:val="68106CAE"/>
    <w:rsid w:val="6848469A"/>
    <w:rsid w:val="688B4BAD"/>
    <w:rsid w:val="68E246D7"/>
    <w:rsid w:val="693B7D5A"/>
    <w:rsid w:val="695232F6"/>
    <w:rsid w:val="69B33B6F"/>
    <w:rsid w:val="6A136FFA"/>
    <w:rsid w:val="6A357101"/>
    <w:rsid w:val="6AAE27AE"/>
    <w:rsid w:val="6ABA577E"/>
    <w:rsid w:val="6B080110"/>
    <w:rsid w:val="6B337046"/>
    <w:rsid w:val="6C8934D3"/>
    <w:rsid w:val="6CE60925"/>
    <w:rsid w:val="6D9914F3"/>
    <w:rsid w:val="6FBE1C18"/>
    <w:rsid w:val="70270861"/>
    <w:rsid w:val="71D1694C"/>
    <w:rsid w:val="72404633"/>
    <w:rsid w:val="72C50FCD"/>
    <w:rsid w:val="735D2FC3"/>
    <w:rsid w:val="73A81F9E"/>
    <w:rsid w:val="73C80D84"/>
    <w:rsid w:val="7422159D"/>
    <w:rsid w:val="7431692A"/>
    <w:rsid w:val="74AE1D28"/>
    <w:rsid w:val="751678CE"/>
    <w:rsid w:val="753164B5"/>
    <w:rsid w:val="757610AC"/>
    <w:rsid w:val="759C7DD3"/>
    <w:rsid w:val="75F26AF9"/>
    <w:rsid w:val="766537ED"/>
    <w:rsid w:val="76E00193"/>
    <w:rsid w:val="77C04B98"/>
    <w:rsid w:val="77D01FB6"/>
    <w:rsid w:val="78252301"/>
    <w:rsid w:val="78CA4C57"/>
    <w:rsid w:val="78E0091E"/>
    <w:rsid w:val="79134850"/>
    <w:rsid w:val="794E7636"/>
    <w:rsid w:val="79766B8D"/>
    <w:rsid w:val="79A5003A"/>
    <w:rsid w:val="79BF0534"/>
    <w:rsid w:val="7A1718FC"/>
    <w:rsid w:val="7A37631C"/>
    <w:rsid w:val="7A434CC1"/>
    <w:rsid w:val="7A5073DE"/>
    <w:rsid w:val="7A5E1AFB"/>
    <w:rsid w:val="7A8A28F0"/>
    <w:rsid w:val="7A9E639B"/>
    <w:rsid w:val="7B3C4206"/>
    <w:rsid w:val="7C4E3417"/>
    <w:rsid w:val="7D580A83"/>
    <w:rsid w:val="7DD520D4"/>
    <w:rsid w:val="7DF850C3"/>
    <w:rsid w:val="7E41734E"/>
    <w:rsid w:val="7FE90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Mangal"/>
      <w:kern w:val="2"/>
      <w:sz w:val="21"/>
      <w:szCs w:val="24"/>
      <w:lang w:val="en-US" w:eastAsia="zh-CN" w:bidi="hi-IN"/>
    </w:rPr>
  </w:style>
  <w:style w:type="paragraph" w:styleId="2">
    <w:name w:val="heading 1"/>
    <w:basedOn w:val="1"/>
    <w:next w:val="1"/>
    <w:link w:val="12"/>
    <w:qFormat/>
    <w:uiPriority w:val="9"/>
    <w:pPr>
      <w:keepNext/>
      <w:keepLines/>
      <w:spacing w:before="340" w:after="330" w:line="578" w:lineRule="auto"/>
      <w:outlineLvl w:val="0"/>
    </w:pPr>
    <w:rPr>
      <w:rFonts w:ascii="Calibri" w:hAnsi="Calibri" w:cs="Times New Roman"/>
      <w:b/>
      <w:bCs/>
      <w:kern w:val="44"/>
      <w:sz w:val="44"/>
      <w:szCs w:val="44"/>
      <w:lang w:bidi="ar-SA"/>
    </w:rPr>
  </w:style>
  <w:style w:type="paragraph" w:styleId="3">
    <w:name w:val="heading 2"/>
    <w:basedOn w:val="1"/>
    <w:next w:val="1"/>
    <w:link w:val="13"/>
    <w:qFormat/>
    <w:uiPriority w:val="9"/>
    <w:pPr>
      <w:keepNext/>
      <w:keepLines/>
      <w:spacing w:before="260" w:after="260" w:line="416" w:lineRule="auto"/>
      <w:outlineLvl w:val="1"/>
    </w:pPr>
    <w:rPr>
      <w:rFonts w:ascii="Cambria" w:hAnsi="Cambria" w:cs="Times New Roman"/>
      <w:b/>
      <w:bCs/>
      <w:sz w:val="32"/>
      <w:szCs w:val="32"/>
      <w:lang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4"/>
    <w:unhideWhenUsed/>
    <w:qFormat/>
    <w:uiPriority w:val="99"/>
    <w:rPr>
      <w:rFonts w:ascii="Calibri" w:hAnsi="Calibri" w:cs="Times New Roman"/>
      <w:sz w:val="18"/>
      <w:szCs w:val="18"/>
      <w:lang w:bidi="ar-SA"/>
    </w:rPr>
  </w:style>
  <w:style w:type="paragraph" w:styleId="5">
    <w:name w:val="footer"/>
    <w:basedOn w:val="1"/>
    <w:link w:val="15"/>
    <w:qFormat/>
    <w:uiPriority w:val="0"/>
    <w:pPr>
      <w:tabs>
        <w:tab w:val="center" w:pos="4153"/>
        <w:tab w:val="right" w:pos="8306"/>
      </w:tabs>
      <w:snapToGrid w:val="0"/>
      <w:jc w:val="left"/>
    </w:pPr>
    <w:rPr>
      <w:sz w:val="18"/>
      <w:szCs w:val="16"/>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6"/>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lang w:bidi="ar-SA"/>
    </w:rPr>
  </w:style>
  <w:style w:type="character" w:styleId="10">
    <w:name w:val="Strong"/>
    <w:qFormat/>
    <w:uiPriority w:val="22"/>
    <w:rPr>
      <w:b/>
      <w:bCs/>
    </w:rPr>
  </w:style>
  <w:style w:type="character" w:styleId="11">
    <w:name w:val="Hyperlink"/>
    <w:unhideWhenUsed/>
    <w:qFormat/>
    <w:uiPriority w:val="99"/>
    <w:rPr>
      <w:color w:val="0000FF"/>
      <w:u w:val="single"/>
    </w:rPr>
  </w:style>
  <w:style w:type="character" w:customStyle="1" w:styleId="12">
    <w:name w:val="标题 1 字符"/>
    <w:link w:val="2"/>
    <w:qFormat/>
    <w:uiPriority w:val="9"/>
    <w:rPr>
      <w:rFonts w:ascii="Calibri" w:hAnsi="Calibri"/>
      <w:b/>
      <w:bCs/>
      <w:kern w:val="44"/>
      <w:sz w:val="44"/>
      <w:szCs w:val="44"/>
    </w:rPr>
  </w:style>
  <w:style w:type="character" w:customStyle="1" w:styleId="13">
    <w:name w:val="标题 2 字符"/>
    <w:link w:val="3"/>
    <w:qFormat/>
    <w:uiPriority w:val="9"/>
    <w:rPr>
      <w:rFonts w:ascii="Cambria" w:hAnsi="Cambria" w:eastAsia="宋体" w:cs="Times New Roman"/>
      <w:b/>
      <w:bCs/>
      <w:kern w:val="2"/>
      <w:sz w:val="32"/>
      <w:szCs w:val="32"/>
    </w:rPr>
  </w:style>
  <w:style w:type="character" w:customStyle="1" w:styleId="14">
    <w:name w:val="批注框文本 字符"/>
    <w:link w:val="4"/>
    <w:qFormat/>
    <w:uiPriority w:val="99"/>
    <w:rPr>
      <w:rFonts w:ascii="Calibri" w:hAnsi="Calibri"/>
      <w:kern w:val="2"/>
      <w:sz w:val="18"/>
      <w:szCs w:val="18"/>
    </w:rPr>
  </w:style>
  <w:style w:type="character" w:customStyle="1" w:styleId="15">
    <w:name w:val="页脚 字符"/>
    <w:link w:val="5"/>
    <w:qFormat/>
    <w:uiPriority w:val="0"/>
    <w:rPr>
      <w:rFonts w:cs="Mangal"/>
      <w:kern w:val="2"/>
      <w:sz w:val="18"/>
      <w:szCs w:val="16"/>
      <w:lang w:bidi="hi-IN"/>
    </w:rPr>
  </w:style>
  <w:style w:type="character" w:customStyle="1" w:styleId="16">
    <w:name w:val="页眉 字符"/>
    <w:link w:val="6"/>
    <w:qFormat/>
    <w:uiPriority w:val="0"/>
    <w:rPr>
      <w:rFonts w:cs="Mangal"/>
      <w:kern w:val="2"/>
      <w:sz w:val="18"/>
      <w:szCs w:val="16"/>
      <w:lang w:bidi="hi-I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708</Words>
  <Characters>4037</Characters>
  <Lines>33</Lines>
  <Paragraphs>9</Paragraphs>
  <TotalTime>2</TotalTime>
  <ScaleCrop>false</ScaleCrop>
  <LinksUpToDate>false</LinksUpToDate>
  <CharactersWithSpaces>4736</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2025-02-28T07:37:00Z</dcterms:created>
  <dc:creator>20066583</dc:creator>
  <cp:lastModifiedBy>WPS_1614846759</cp:lastModifiedBy>
  <cp:lastPrinted>2023-09-26T08:04:00Z</cp:lastPrinted>
  <dcterms:modified xsi:type="dcterms:W3CDTF">2025-03-03T07:21:39Z</dcterms:modified>
  <dc:title>正文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E29F268F9C42408CB3CC18426B1ABA3C_13</vt:lpwstr>
  </property>
</Properties>
</file>