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67" w:rsidRDefault="000214FC" w:rsidP="000214FC">
      <w:pPr>
        <w:jc w:val="center"/>
        <w:rPr>
          <w:rFonts w:ascii="微软雅黑" w:eastAsia="微软雅黑" w:hAnsi="微软雅黑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2020</w:t>
      </w:r>
      <w:r w:rsidR="00220CAE"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年度贵州省艺术科学规划</w:t>
      </w: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课题指南</w:t>
      </w:r>
    </w:p>
    <w:p w:rsidR="000214FC" w:rsidRDefault="000214FC">
      <w:pPr>
        <w:rPr>
          <w:rFonts w:ascii="微软雅黑" w:eastAsia="微软雅黑" w:hAnsi="微软雅黑"/>
          <w:b/>
          <w:bCs/>
          <w:color w:val="000000"/>
          <w:sz w:val="36"/>
          <w:szCs w:val="36"/>
          <w:shd w:val="clear" w:color="auto" w:fill="FFFFFF"/>
        </w:rPr>
      </w:pP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艺术基础理论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1.</w:t>
      </w:r>
      <w:r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习近平新时代中国特色社会主义文化艺术重要论述研究*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2.</w:t>
      </w:r>
      <w:r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马克思主义艺术理论继承与发展研究*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422D48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艺术学理论学科发展研究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422D4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422D48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传统艺术创造性转化与创新性发展研究</w:t>
      </w:r>
      <w:r w:rsidR="00F17691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220CA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少数民族艺术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422D4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贵州当代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艺术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形态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422D4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艺术史（含断代、专题、区域）研究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戏剧（含戏曲、话剧、歌剧、音乐剧、曲艺、木偶、皮影）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1.</w:t>
      </w:r>
      <w:r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EA44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少数民族戏剧研究*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2.</w:t>
      </w:r>
      <w:r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EA44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戏剧艺术家研究</w:t>
      </w:r>
    </w:p>
    <w:p w:rsidR="000214FC" w:rsidRPr="00426B4A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EA4473" w:rsidRP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地方戏曲与地域文化研究*</w:t>
      </w:r>
    </w:p>
    <w:p w:rsidR="000214FC" w:rsidRPr="00426B4A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EA4473" w:rsidRP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戏剧创作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生态和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传播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途径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研究*</w:t>
      </w:r>
    </w:p>
    <w:p w:rsidR="000214FC" w:rsidRPr="00426B4A" w:rsidRDefault="00426B4A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EA4473" w:rsidRP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戏剧产业与市场研究</w:t>
      </w:r>
    </w:p>
    <w:p w:rsidR="000214FC" w:rsidRPr="00426B4A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EA4473" w:rsidRP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曲艺艺术研究</w:t>
      </w:r>
    </w:p>
    <w:p w:rsidR="000214FC" w:rsidRPr="00426B4A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EA4473" w:rsidRP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EA44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木偶戏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等专门剧种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426B4A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.新媒体技术与戏剧艺术创新发展研究</w:t>
      </w:r>
    </w:p>
    <w:p w:rsid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.戏曲表演场所的文化空间研究</w:t>
      </w:r>
    </w:p>
    <w:p w:rsidR="000214FC" w:rsidRPr="009A3CD1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10.贵州当代戏剧小剧场现状研究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电影、广播电视及新媒体艺术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贵州影视艺术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现状与前沿问题研究*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电影院线建设与影院运营模式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电影市场的大数据</w:t>
      </w:r>
      <w:r w:rsidR="0033798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建设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纪录片现状与发展研究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当代贵州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电视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节目的文化价值导向及传播研究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.媒介融合环境下的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广播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电视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艺术发展研究*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移动短视频现状与发展研究*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.VR、AR、MR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影响下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对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影视创作及产业研究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音乐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1.</w:t>
      </w:r>
      <w:r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 </w:t>
      </w:r>
      <w:r w:rsid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传统音乐文化的传承与创新研究*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2.</w:t>
      </w:r>
      <w:r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 </w:t>
      </w:r>
      <w:r w:rsidR="00426B4A" w:rsidRPr="00426B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红色音乐文化研究*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AD68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近现代音乐史研究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AD68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音乐口述史研究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AD688B" w:rsidRPr="00AD68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区域音乐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文化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AD68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.贵州少数民族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器乐研究</w:t>
      </w:r>
    </w:p>
    <w:p w:rsidR="009A3CD1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7.贵州少数民族音乐史研究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AD68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9C20E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当代流行音乐创作的民族化研究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*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舞蹈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37003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舞蹈史研究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2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37003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民族民间舞蹈研究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37003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同舞种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跨区域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比较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37003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舞蹈创作与表演研究*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新舞蹈群体和舞蹈人才研究*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群众舞蹈创作与活动研究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旅游视域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下贵州民族舞蹈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9A3CD1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37003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杂技艺术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美术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4449A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美术史专题研究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CA251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雕塑专题研究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书法专题研究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CA251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贵州少数民族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建筑专题研究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摄影艺术研究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新媒体艺术研究*</w:t>
      </w:r>
    </w:p>
    <w:p w:rsidR="00A05D4D" w:rsidRPr="000214FC" w:rsidRDefault="00E777D8" w:rsidP="00A05D4D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CA251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当代艺术研究</w:t>
      </w:r>
      <w:r w:rsidR="00A05D4D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*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贵州主题性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美术作品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创作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研究*</w:t>
      </w:r>
    </w:p>
    <w:p w:rsidR="000214FC" w:rsidRPr="000214FC" w:rsidRDefault="00E777D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艺术赞助与收藏机制研究</w:t>
      </w:r>
    </w:p>
    <w:p w:rsidR="000214FC" w:rsidRPr="000214FC" w:rsidRDefault="0081525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10.贵州青年美术人才培养机制研究</w:t>
      </w:r>
    </w:p>
    <w:p w:rsidR="00815258" w:rsidRDefault="00815258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设计艺术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1.</w:t>
      </w:r>
      <w:r w:rsidR="009600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艺术设计产业发展研究*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2.设计推动</w:t>
      </w:r>
      <w:r w:rsidR="00C03CE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贵州乡村振兴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建设</w:t>
      </w:r>
      <w:r w:rsidR="00C03CE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发展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研究*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9600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贵州少数民族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传统营造的文化价值研究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贵州少数民族传统服饰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9600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民间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传统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工艺研究</w:t>
      </w:r>
    </w:p>
    <w:p w:rsidR="000214FC" w:rsidRPr="000214FC" w:rsidRDefault="000907D6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C03CE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新媒体艺术设计研究</w:t>
      </w:r>
    </w:p>
    <w:p w:rsidR="000214FC" w:rsidRPr="000214FC" w:rsidRDefault="000907D6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815258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旅游视域</w:t>
      </w:r>
      <w:r w:rsidR="008152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下</w:t>
      </w:r>
      <w:r w:rsidR="00C03CE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工业遗产建筑</w:t>
      </w:r>
      <w:r w:rsidR="00C03CE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开发利用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907D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动漫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产品设计研究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0907D6" w:rsidRPr="000907D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旅游文创产品设计研究</w:t>
      </w: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*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0214FC" w:rsidRPr="000214FC" w:rsidRDefault="000214FC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4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综合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文化事业、文化产业和旅游业融合发展研究*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国有文化企业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生存发展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文化文物单位文化创意产品开发研究*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大众流行文化消费研究*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200FEB" w:rsidRPr="00200FE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民营艺术表演团体现状调查与研究*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.“互联网+”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背景下贵州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文化产业创新研究</w:t>
      </w:r>
    </w:p>
    <w:p w:rsidR="000214FC" w:rsidRPr="000214FC" w:rsidRDefault="00C03CE7" w:rsidP="000214FC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200FEB" w:rsidRPr="00200FE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区域特色文化产业发展研究</w:t>
      </w:r>
    </w:p>
    <w:p w:rsidR="000214FC" w:rsidRDefault="00C03CE7" w:rsidP="00C03CE7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.</w:t>
      </w:r>
      <w:r w:rsidR="00200FEB" w:rsidRPr="00200FEB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贵州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对外文化交流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发展</w:t>
      </w:r>
      <w:r w:rsidR="000214FC" w:rsidRPr="000214F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9F6788" w:rsidRDefault="009F6788" w:rsidP="00C03CE7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9F6788" w:rsidRPr="00C03CE7" w:rsidRDefault="009F6788" w:rsidP="00C03CE7">
      <w:pPr>
        <w:widowControl/>
        <w:shd w:val="clear" w:color="auto" w:fill="FFFFFF"/>
        <w:spacing w:line="5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注：</w:t>
      </w:r>
      <w:r>
        <w:rPr>
          <w:rFonts w:hint="eastAsia"/>
          <w:color w:val="000000"/>
          <w:sz w:val="32"/>
          <w:szCs w:val="32"/>
          <w:shd w:val="clear" w:color="auto" w:fill="FFFFFF"/>
        </w:rPr>
        <w:t>标注“</w:t>
      </w:r>
      <w:r>
        <w:rPr>
          <w:rFonts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hint="eastAsia"/>
          <w:color w:val="000000"/>
          <w:sz w:val="32"/>
          <w:szCs w:val="32"/>
          <w:shd w:val="clear" w:color="auto" w:fill="FFFFFF"/>
        </w:rPr>
        <w:t>”为优先研究方向</w:t>
      </w:r>
    </w:p>
    <w:sectPr w:rsidR="009F6788" w:rsidRPr="00C03CE7" w:rsidSect="00FE2B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F2" w:rsidRDefault="00A07BF2" w:rsidP="000214FC">
      <w:r>
        <w:separator/>
      </w:r>
    </w:p>
  </w:endnote>
  <w:endnote w:type="continuationSeparator" w:id="0">
    <w:p w:rsidR="00A07BF2" w:rsidRDefault="00A07BF2" w:rsidP="0002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4702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214FC" w:rsidRDefault="000214F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373A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73A31">
              <w:rPr>
                <w:b/>
                <w:bCs/>
                <w:sz w:val="24"/>
                <w:szCs w:val="24"/>
              </w:rPr>
              <w:fldChar w:fldCharType="separate"/>
            </w:r>
            <w:r w:rsidR="00381CCF">
              <w:rPr>
                <w:b/>
                <w:bCs/>
                <w:noProof/>
              </w:rPr>
              <w:t>1</w:t>
            </w:r>
            <w:r w:rsidR="00373A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73A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73A31">
              <w:rPr>
                <w:b/>
                <w:bCs/>
                <w:sz w:val="24"/>
                <w:szCs w:val="24"/>
              </w:rPr>
              <w:fldChar w:fldCharType="separate"/>
            </w:r>
            <w:r w:rsidR="00381CCF">
              <w:rPr>
                <w:b/>
                <w:bCs/>
                <w:noProof/>
              </w:rPr>
              <w:t>4</w:t>
            </w:r>
            <w:r w:rsidR="00373A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14FC" w:rsidRDefault="00021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F2" w:rsidRDefault="00A07BF2" w:rsidP="000214FC">
      <w:r>
        <w:separator/>
      </w:r>
    </w:p>
  </w:footnote>
  <w:footnote w:type="continuationSeparator" w:id="0">
    <w:p w:rsidR="00A07BF2" w:rsidRDefault="00A07BF2" w:rsidP="00021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FC"/>
    <w:rsid w:val="000214FC"/>
    <w:rsid w:val="00066476"/>
    <w:rsid w:val="000907D6"/>
    <w:rsid w:val="00200FEB"/>
    <w:rsid w:val="00220CAE"/>
    <w:rsid w:val="0033798F"/>
    <w:rsid w:val="00370034"/>
    <w:rsid w:val="00373A31"/>
    <w:rsid w:val="00381CCF"/>
    <w:rsid w:val="00422D48"/>
    <w:rsid w:val="00426B4A"/>
    <w:rsid w:val="004449A2"/>
    <w:rsid w:val="00541D31"/>
    <w:rsid w:val="00584B12"/>
    <w:rsid w:val="00650070"/>
    <w:rsid w:val="00766B74"/>
    <w:rsid w:val="008133E1"/>
    <w:rsid w:val="00815258"/>
    <w:rsid w:val="009600A7"/>
    <w:rsid w:val="009A3CD1"/>
    <w:rsid w:val="009C20E3"/>
    <w:rsid w:val="009F6788"/>
    <w:rsid w:val="00A00527"/>
    <w:rsid w:val="00A05D4D"/>
    <w:rsid w:val="00A07BF2"/>
    <w:rsid w:val="00AD688B"/>
    <w:rsid w:val="00C03CE7"/>
    <w:rsid w:val="00C54F60"/>
    <w:rsid w:val="00C94C9C"/>
    <w:rsid w:val="00CA2516"/>
    <w:rsid w:val="00D0724F"/>
    <w:rsid w:val="00D115BF"/>
    <w:rsid w:val="00E65867"/>
    <w:rsid w:val="00E777D8"/>
    <w:rsid w:val="00EA4473"/>
    <w:rsid w:val="00F17691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4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4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4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1069</Characters>
  <Application>Microsoft Office Word</Application>
  <DocSecurity>4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肖贵秀</cp:lastModifiedBy>
  <cp:revision>2</cp:revision>
  <cp:lastPrinted>2020-06-16T09:07:00Z</cp:lastPrinted>
  <dcterms:created xsi:type="dcterms:W3CDTF">2020-06-30T02:34:00Z</dcterms:created>
  <dcterms:modified xsi:type="dcterms:W3CDTF">2020-06-30T02:34:00Z</dcterms:modified>
</cp:coreProperties>
</file>