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449" w:rightChars="-214"/>
        <w:jc w:val="center"/>
        <w:rPr>
          <w:rFonts w:ascii="方正小标宋简体" w:eastAsia="方正小标宋简体"/>
          <w:bCs/>
          <w:sz w:val="36"/>
          <w:szCs w:val="36"/>
        </w:rPr>
      </w:pPr>
      <w:r>
        <w:rPr>
          <w:rFonts w:hint="eastAsia" w:ascii="方正小标宋简体" w:eastAsia="方正小标宋简体"/>
          <w:bCs/>
          <w:sz w:val="36"/>
          <w:szCs w:val="36"/>
        </w:rPr>
        <w:t>贵州大学20</w:t>
      </w:r>
      <w:r>
        <w:rPr>
          <w:rFonts w:hint="eastAsia" w:ascii="方正小标宋简体" w:eastAsia="方正小标宋简体"/>
          <w:bCs/>
          <w:sz w:val="36"/>
          <w:szCs w:val="36"/>
          <w:lang w:val="en-US" w:eastAsia="zh-CN"/>
        </w:rPr>
        <w:t>22</w:t>
      </w:r>
      <w:r>
        <w:rPr>
          <w:rFonts w:hint="eastAsia" w:ascii="方正小标宋简体" w:eastAsia="方正小标宋简体"/>
          <w:bCs/>
          <w:sz w:val="36"/>
          <w:szCs w:val="36"/>
        </w:rPr>
        <w:t>年辅导员专项研究课题指南</w:t>
      </w:r>
    </w:p>
    <w:p>
      <w:pPr>
        <w:spacing w:line="360" w:lineRule="auto"/>
        <w:ind w:right="-449" w:rightChars="-214"/>
        <w:jc w:val="left"/>
        <w:rPr>
          <w:rFonts w:hint="eastAsia" w:ascii="仿宋_GB2312" w:eastAsia="仿宋_GB2312"/>
          <w:b/>
          <w:bCs/>
          <w:color w:val="auto"/>
          <w:sz w:val="24"/>
        </w:rPr>
      </w:pP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大学生就业指导服务体系建设研究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疫情之下高校毕业生就业现状及其应对路径探析</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HYPERLINK "https://t.cnki.net/kcms/fund/detail?v=7X1a-1n3lSkGcCdKm8aeMT0MuV443EtbGwZmiQMxFx6fYrsyk1pLTlyafGKVj-bppOi_vZ_yqz-WGR3M6T801FKxTuKwBye1jnuX1eRfA-7yhAWrAzerx9a_zoCq-IRXsT5J8pYByLGf8RH6bWg2W_bha_PrVbhq8YlUywAtC9CF4uYEpM8DXu5R89dy4xwt0dn5VVmVU66nPShOWPBmuYdOOMEChU-1Ib04tuZMQnAleRaUgsH0vNSlWMEWWvl0Vq_YIjDwtF75fF4xgUWwyug0NiC_HP2Je3uGHzgxTOo=&amp;uniplatform=NZKPT" \t "https://t.cnki.net/kcms/_blank"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val="en-US" w:eastAsia="zh-CN"/>
        </w:rPr>
        <w:t>媒体融合时代高校网络意识形态话语建构与舆情治理研究</w:t>
      </w:r>
      <w:r>
        <w:rPr>
          <w:rFonts w:hint="eastAsia" w:ascii="仿宋_GB2312" w:hAnsi="仿宋_GB2312" w:eastAsia="仿宋_GB2312" w:cs="仿宋_GB2312"/>
          <w:color w:val="auto"/>
          <w:sz w:val="28"/>
          <w:szCs w:val="28"/>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高校资助育人成效与评价体系研究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高校易班思想政治教育平台建设和影响力提升策略探讨</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HYPERLINK "https://t.cnki.net/kcms/fund/detail?v=7X1a-1n3lSmYXz1RDJUUd8bnVlL6NSqXP8FakPR2qi5V23XNAMQqZZIz0Up9l55d9C6S45eKHQ4XYgXcu4ohGLUUxAQQbtHD-l6iSMQbC2Oiy-Nopab23Nq6GxBEuAom7fZ5emAm8Ey3RkS7aRsECoNtKmTSoHFkP8WolIVk9-V1RaBzInKDSJR55jl0n1qLnpZ1AL-jCch5m7EUkBK5GcTrUeoIlSyMbgmJ66q0qqcXxHYax-9wwUVLSB3sc1C5UGMxf1xLEEXTji5Xceo8wGKPJL6tMf3PyeIATB9dIKg27DScoJVuW2QSZpjsPhmr3pMjCRlX8xLteAAW2IfNGjm_ldKAl6r3yC7rY6NEHhW7Af1XMt9kxmVc-m2TQ_5ooJVUqI0uOGuT5-hWsF2-xqDSJrWB36LoK9ikS_M8TNX-mnTalx8yjb9rxfyik7KHC6DyDl8dg_cgV5iSGeCLI4DmqDDoguHgcfsfy1BNx6N_s7llEacgWS4c4ErZFtdVuOP0C9Ny3J0=&amp;uniplatform=NZKPT" \t "https://t.cnki.net/kcms/_blank"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val="en-US" w:eastAsia="zh-CN"/>
        </w:rPr>
        <w:t>基于协同理论的大学生思想政治教育模型研究</w:t>
      </w:r>
      <w:r>
        <w:rPr>
          <w:rFonts w:hint="eastAsia" w:ascii="仿宋_GB2312" w:hAnsi="仿宋_GB2312" w:eastAsia="仿宋_GB2312" w:cs="仿宋_GB2312"/>
          <w:color w:val="auto"/>
          <w:sz w:val="28"/>
          <w:szCs w:val="28"/>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高校“一站式”学生社区建设与创新机制研究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三全育人视角下高校“一站式”学生社区综合管理模式探究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高校学生危机事件有效应对与处置策略研究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新时代高校辅导员核心素养构成与职业认同实施机制研究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HYPERLINK "https://t.cnki.net/kcms/detail?v=7X1a-1n3lSmmwbzZlQnJrIPQjn0s-5A7aCJaps5uXHFMEbjnkd8uShEuWhM6GUdvhIjmZX3TmDtNass97sgS-FaBPBSlKAUkwL61QkBYIBwAmYnZ4pZ-39O3xir-aMjK&amp;uniplatform=NZKPT" \t "https://navi.cnki.net/knavi/journals/GXFY/_blank" </w:instrText>
      </w:r>
      <w:r>
        <w:rPr>
          <w:rFonts w:hint="eastAsia" w:ascii="仿宋_GB2312" w:hAnsi="仿宋_GB2312" w:eastAsia="仿宋_GB2312" w:cs="仿宋_GB2312"/>
          <w:color w:val="auto"/>
          <w:sz w:val="28"/>
          <w:szCs w:val="28"/>
          <w:lang w:val="en-US" w:eastAsia="zh-CN"/>
        </w:rPr>
        <w:fldChar w:fldCharType="separate"/>
      </w:r>
      <w:r>
        <w:rPr>
          <w:rFonts w:hint="default" w:ascii="仿宋_GB2312" w:hAnsi="仿宋_GB2312" w:eastAsia="仿宋_GB2312" w:cs="仿宋_GB2312"/>
          <w:color w:val="auto"/>
          <w:sz w:val="28"/>
          <w:szCs w:val="28"/>
          <w:lang w:val="en-US" w:eastAsia="zh-CN"/>
        </w:rPr>
        <w:t>高校辅导员</w:t>
      </w:r>
      <w:r>
        <w:rPr>
          <w:rFonts w:hint="eastAsia" w:ascii="仿宋_GB2312" w:hAnsi="仿宋_GB2312" w:eastAsia="仿宋_GB2312" w:cs="仿宋_GB2312"/>
          <w:color w:val="auto"/>
          <w:sz w:val="28"/>
          <w:szCs w:val="28"/>
          <w:lang w:val="en-US" w:eastAsia="zh-CN"/>
        </w:rPr>
        <w:t>职业</w:t>
      </w:r>
      <w:r>
        <w:rPr>
          <w:rFonts w:hint="default" w:ascii="仿宋_GB2312" w:hAnsi="仿宋_GB2312" w:eastAsia="仿宋_GB2312" w:cs="仿宋_GB2312"/>
          <w:color w:val="auto"/>
          <w:sz w:val="28"/>
          <w:szCs w:val="28"/>
          <w:lang w:val="en-US" w:eastAsia="zh-CN"/>
        </w:rPr>
        <w:t>共同体价值再认与推进路径</w:t>
      </w:r>
      <w:r>
        <w:rPr>
          <w:rFonts w:hint="default"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val="en-US" w:eastAsia="zh-CN"/>
        </w:rPr>
        <w:t>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筑牢中华民族共同体视阈下高校加强学生民族宗教政策教育路径研究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立德树人导向下学生骨干和学生社团的引导策略研究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高校国防教育育人功能研究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常态化疫情防控背景下高校心理育人路径研究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辅导员在心理育人中的角色定位及工作方略研究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增强辅导员与学生谈心谈话的针对性与实效性研究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“互联网+朋辈”心理团体辅导模式的构建与应用</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大学生积极心理品质培育的路径与机制研究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重大疫情下大学生不当行为引导困境与对策研究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新时代美育与劳动教育融入高校思想政治教育体系研究</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40" w:leftChars="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常态化疫情防控背景下有效发挥高校学生党员先锋模范作用机制研究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DBD05959-BBDF-4D43-AC79-F6F534EA50B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4AAE31C-0247-482B-96B3-46F7C45358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8A9B7"/>
    <w:multiLevelType w:val="singleLevel"/>
    <w:tmpl w:val="ACA8A9B7"/>
    <w:lvl w:ilvl="0" w:tentative="0">
      <w:start w:val="1"/>
      <w:numFmt w:val="decimal"/>
      <w:suff w:val="nothing"/>
      <w:lvlText w:val="%1．"/>
      <w:lvlJc w:val="left"/>
      <w:pPr>
        <w:ind w:left="-14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AxMjgwYjQxNjNkMDM0Y2MwNTI2ODE0ZmE4YWU5ZjkifQ=="/>
  </w:docVars>
  <w:rsids>
    <w:rsidRoot w:val="71C626FA"/>
    <w:rsid w:val="001159D8"/>
    <w:rsid w:val="0021058A"/>
    <w:rsid w:val="00CE6FB9"/>
    <w:rsid w:val="00FA159C"/>
    <w:rsid w:val="064047AA"/>
    <w:rsid w:val="07FD608E"/>
    <w:rsid w:val="094930DA"/>
    <w:rsid w:val="0A256089"/>
    <w:rsid w:val="0CBE71B8"/>
    <w:rsid w:val="10010A08"/>
    <w:rsid w:val="12371805"/>
    <w:rsid w:val="131D659F"/>
    <w:rsid w:val="17635F2A"/>
    <w:rsid w:val="17DB336C"/>
    <w:rsid w:val="18C31474"/>
    <w:rsid w:val="191652D6"/>
    <w:rsid w:val="1C296E86"/>
    <w:rsid w:val="1F627003"/>
    <w:rsid w:val="216B652D"/>
    <w:rsid w:val="2234120F"/>
    <w:rsid w:val="2443357E"/>
    <w:rsid w:val="25F65D4A"/>
    <w:rsid w:val="299F2F2B"/>
    <w:rsid w:val="2A2D3C3C"/>
    <w:rsid w:val="2ABC7A02"/>
    <w:rsid w:val="2BF4587E"/>
    <w:rsid w:val="2EE05E59"/>
    <w:rsid w:val="30736BF9"/>
    <w:rsid w:val="30C40A43"/>
    <w:rsid w:val="32F7048C"/>
    <w:rsid w:val="33D30CBC"/>
    <w:rsid w:val="3A542BF5"/>
    <w:rsid w:val="3D2C725B"/>
    <w:rsid w:val="3D9325C7"/>
    <w:rsid w:val="421327E0"/>
    <w:rsid w:val="433A35A5"/>
    <w:rsid w:val="46E96C0D"/>
    <w:rsid w:val="4775341A"/>
    <w:rsid w:val="491A08B0"/>
    <w:rsid w:val="49851E73"/>
    <w:rsid w:val="4AA81A85"/>
    <w:rsid w:val="4CEA44EF"/>
    <w:rsid w:val="4F3B262E"/>
    <w:rsid w:val="565C6063"/>
    <w:rsid w:val="56C04FA4"/>
    <w:rsid w:val="57F1262C"/>
    <w:rsid w:val="57FA1FD8"/>
    <w:rsid w:val="5B9C3DBC"/>
    <w:rsid w:val="5DAF5613"/>
    <w:rsid w:val="5F4C74A5"/>
    <w:rsid w:val="5F61563E"/>
    <w:rsid w:val="609F4A63"/>
    <w:rsid w:val="60D5393F"/>
    <w:rsid w:val="63DC355A"/>
    <w:rsid w:val="6410772D"/>
    <w:rsid w:val="67912833"/>
    <w:rsid w:val="69C9180A"/>
    <w:rsid w:val="6BAE35D8"/>
    <w:rsid w:val="6CE5112C"/>
    <w:rsid w:val="6D535020"/>
    <w:rsid w:val="71C626FA"/>
    <w:rsid w:val="75507074"/>
    <w:rsid w:val="77403D27"/>
    <w:rsid w:val="77953162"/>
    <w:rsid w:val="7BE91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043B9C"/>
      <w:u w:val="none"/>
    </w:rPr>
  </w:style>
  <w:style w:type="character" w:styleId="9">
    <w:name w:val="Hyperlink"/>
    <w:basedOn w:val="7"/>
    <w:qFormat/>
    <w:uiPriority w:val="0"/>
    <w:rPr>
      <w:color w:val="003300"/>
      <w:u w:val="none"/>
    </w:rPr>
  </w:style>
  <w:style w:type="character" w:customStyle="1" w:styleId="10">
    <w:name w:val="页眉 Char"/>
    <w:basedOn w:val="7"/>
    <w:link w:val="4"/>
    <w:qFormat/>
    <w:uiPriority w:val="0"/>
    <w:rPr>
      <w:rFonts w:ascii="Calibri" w:hAnsi="Calibri"/>
      <w:kern w:val="2"/>
      <w:sz w:val="18"/>
      <w:szCs w:val="18"/>
    </w:rPr>
  </w:style>
  <w:style w:type="character" w:customStyle="1" w:styleId="11">
    <w:name w:val="页脚 Char"/>
    <w:basedOn w:val="7"/>
    <w:link w:val="3"/>
    <w:qFormat/>
    <w:uiPriority w:val="0"/>
    <w:rPr>
      <w:rFonts w:ascii="Calibri" w:hAnsi="Calibri"/>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Sky123.Org</Company>
  <Pages>1</Pages>
  <Words>496</Words>
  <Characters>499</Characters>
  <Lines>8</Lines>
  <Paragraphs>2</Paragraphs>
  <TotalTime>48</TotalTime>
  <ScaleCrop>false</ScaleCrop>
  <LinksUpToDate>false</LinksUpToDate>
  <CharactersWithSpaces>499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2018-10-15T06:26:00Z</dcterms:created>
  <dc:creator>☆ 碧竹云天♬</dc:creator>
  <cp:lastModifiedBy>heresa</cp:lastModifiedBy>
  <cp:lastPrinted>2020-11-03T02:09:00Z</cp:lastPrinted>
  <dcterms:modified xsi:type="dcterms:W3CDTF">2022-10-21T02:30:32Z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B144EAA8236946D58E90FD094311DB44</vt:lpwstr>
  </property>
</Properties>
</file>