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jc w:val="center"/>
        <w:rPr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2019年度国家法治与法学理论研究项目  课题指南目录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一、 全面依法治国理论研究重点课题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 当代中国法学话语体系建构的路径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 社会治理法治化的理论与实践研究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3. 领导干部法治素养和依法执政能力考核指标研究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4. 法治乡村的建设路径研究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5. 我国涉外法治专业人才培养体系构建与应用研究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6. 我国合宪性审查权力的功能定位与合理配置研究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7. 党和国家机构改革背景下的行政组织法研究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8. 我国民营经济发展法治保障问题研究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9. 互联网金融犯罪治理研究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10. 优化营商环境背景下的《公司法》修订研究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11. 中国法域外适用的法律体系建设研究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12. 生态文明建设法治保障研究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二、一般课题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13. 法治社会建设问题研究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14. 党规与国法的界限、衔接与互动研究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15. 基本公共服务保障法研究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16. 人工智能社会风险的法律规制研究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17. 推进依法治藏的措施和办法研究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18. 中国古代的司法监察机制研究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19. 传统官</w:t>
      </w:r>
      <w:proofErr w:type="gramStart"/>
      <w:r>
        <w:rPr>
          <w:rFonts w:hint="eastAsia"/>
          <w:color w:val="000000"/>
          <w:sz w:val="21"/>
          <w:szCs w:val="21"/>
        </w:rPr>
        <w:t>箴</w:t>
      </w:r>
      <w:proofErr w:type="gramEnd"/>
      <w:r>
        <w:rPr>
          <w:rFonts w:hint="eastAsia"/>
          <w:color w:val="000000"/>
          <w:sz w:val="21"/>
          <w:szCs w:val="21"/>
        </w:rPr>
        <w:t>中的司法理念研究 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20. 近代中国警察法律文献整理与研究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21. 西方法律教育源流研究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22. 传统中国民间纠纷解决机制研究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23. 中国古代法律解释研究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24. 宪法上“国家安全”条款研究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25. 健全地方税体系的宪法学研究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26. 人工智能时代的人权保障问题研究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27. 国家监察体制改革中的纪法衔接问题研究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28. 推进长三角一体化发展进程中的地方立法问题研究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29. 反歧视立法的宪法问题研究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30. 最高人民法院司法解释的宪法问题研究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31. 行政执法三项制度实践状况研究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32. 《行政处罚法》修订重点问题研究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33. 统筹推进行政复议体制改革与行政诉讼体制改革研究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34. 新修订《政府信息公开条例》实施中的疑难法律问题研究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35. 法治政府建设领域实施“互联网+督察”的实践与探索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36. 公共视频监控的法律规制研究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37. 我国民办教育准入与退出的法律规制研究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38. 信用联合奖惩制度的合法性与有效性研究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39. 公共法律服务体系在基层社会治理中的功能研究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40. 反垄断法修订完善研究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41. 优化税收营商环境法律问题研究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42. 大数据背景</w:t>
      </w:r>
      <w:proofErr w:type="gramStart"/>
      <w:r>
        <w:rPr>
          <w:rFonts w:hint="eastAsia"/>
          <w:color w:val="000000"/>
          <w:sz w:val="21"/>
          <w:szCs w:val="21"/>
        </w:rPr>
        <w:t>下地方</w:t>
      </w:r>
      <w:proofErr w:type="gramEnd"/>
      <w:r>
        <w:rPr>
          <w:rFonts w:hint="eastAsia"/>
          <w:color w:val="000000"/>
          <w:sz w:val="21"/>
          <w:szCs w:val="21"/>
        </w:rPr>
        <w:t>金融监管模式研究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43. 预算法视野下政府产业投资基金法律规制研究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44. 知识资源数据库相似度检测的法律规制研究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45. 市场主体信用监管法律制度研究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46. 人工智能法律风险防控的实证研究——以智能制造产业为视角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47. 自然保护区内自然资源资产特许经营权制度研究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48. 人工智能涉刑法问题研究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49. </w:t>
      </w:r>
      <w:proofErr w:type="gramStart"/>
      <w:r>
        <w:rPr>
          <w:rFonts w:hint="eastAsia"/>
          <w:color w:val="000000"/>
          <w:sz w:val="21"/>
          <w:szCs w:val="21"/>
        </w:rPr>
        <w:t>醉驾行为</w:t>
      </w:r>
      <w:proofErr w:type="gramEnd"/>
      <w:r>
        <w:rPr>
          <w:rFonts w:hint="eastAsia"/>
          <w:color w:val="000000"/>
          <w:sz w:val="21"/>
          <w:szCs w:val="21"/>
        </w:rPr>
        <w:t>入刑后引发问题研究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50. 毒品问题治理的实践困境与模式创新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51. 城市犯罪的分布与防范对策研究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52. 司法解释中</w:t>
      </w:r>
      <w:proofErr w:type="gramStart"/>
      <w:r>
        <w:rPr>
          <w:rFonts w:hint="eastAsia"/>
          <w:color w:val="000000"/>
          <w:sz w:val="21"/>
          <w:szCs w:val="21"/>
        </w:rPr>
        <w:t>的出罪研究</w:t>
      </w:r>
      <w:proofErr w:type="gramEnd"/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53. 预防性犯罪</w:t>
      </w:r>
      <w:proofErr w:type="gramStart"/>
      <w:r>
        <w:rPr>
          <w:rFonts w:hint="eastAsia"/>
          <w:color w:val="000000"/>
          <w:sz w:val="21"/>
          <w:szCs w:val="21"/>
        </w:rPr>
        <w:t>化立法</w:t>
      </w:r>
      <w:proofErr w:type="gramEnd"/>
      <w:r>
        <w:rPr>
          <w:rFonts w:hint="eastAsia"/>
          <w:color w:val="000000"/>
          <w:sz w:val="21"/>
          <w:szCs w:val="21"/>
        </w:rPr>
        <w:t>的限度研究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54. 性侵害未成年人犯罪刑事政策体系研究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55. 未成年人犯罪立法完善研究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56. 监狱罪犯评估矫正一体化问题研究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57. 监察法与刑法衔接实施问题研究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58. 人民法庭在基层治理法治化中的作用研究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59. 我国司法鉴定管理现状、存在问题及对策研究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60. 纪检监察证据制度研究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61. 司法执行公开透明制度建设研究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62. “检察公益诉讼”等外案件范围研究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63. 环境民事公益诉讼中司法鉴定问题研究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64. 《仲裁法》修改中的疑难问题研究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65. 法律职业资格考试内容改革研究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66. 刑事案件律师</w:t>
      </w:r>
      <w:proofErr w:type="gramStart"/>
      <w:r>
        <w:rPr>
          <w:rFonts w:hint="eastAsia"/>
          <w:color w:val="000000"/>
          <w:sz w:val="21"/>
          <w:szCs w:val="21"/>
        </w:rPr>
        <w:t>辩护全</w:t>
      </w:r>
      <w:proofErr w:type="gramEnd"/>
      <w:r>
        <w:rPr>
          <w:rFonts w:hint="eastAsia"/>
          <w:color w:val="000000"/>
          <w:sz w:val="21"/>
          <w:szCs w:val="21"/>
        </w:rPr>
        <w:t>覆盖问题研究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67. 民法典</w:t>
      </w:r>
      <w:proofErr w:type="gramStart"/>
      <w:r>
        <w:rPr>
          <w:rFonts w:hint="eastAsia"/>
          <w:color w:val="000000"/>
          <w:sz w:val="21"/>
          <w:szCs w:val="21"/>
        </w:rPr>
        <w:t>总则编与各</w:t>
      </w:r>
      <w:proofErr w:type="gramEnd"/>
      <w:r>
        <w:rPr>
          <w:rFonts w:hint="eastAsia"/>
          <w:color w:val="000000"/>
          <w:sz w:val="21"/>
          <w:szCs w:val="21"/>
        </w:rPr>
        <w:t>分则编的立法协调研究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68. 夫妻共同债务认定与清偿研究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69. 共享经济法律规制研究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70. 个人破产制度构建的难点与对策研究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71. 农村宅基地“三权分置”研究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72. 中国公司法历史演变中的国家功能与角色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73. 推进我国人类胚胎基因编辑立法研究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74. 无居民海岛产权体系研究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75. 企业存货动态质押担保融资研究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76. 国家海洋治理体系与治理能力现代化研究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77. 航空安全国际法问题研究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78. 人类命运共同体理念下的全球移民治理法律路径研究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79. 贸易反制的国际法问题研究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80. 陆海贸易新通道的货物运输规则创新研究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81. “一带一路”倡议下涉外公共法律服务问题研究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82. 命运共同体视角下极地治理机制研究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83. 环境法的法典化与最严密环保法治体系建设研究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84. 中央环保督察的法治化研究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85. 《国家公园法》立法研究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86. 生态环境损害赔偿诉讼与环境公益诉讼关系研究</w:t>
      </w:r>
    </w:p>
    <w:p w:rsidR="004A1CED" w:rsidRDefault="004A1CED" w:rsidP="004A1CED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87. 可再生能源法制建设的域外经验研究</w:t>
      </w:r>
    </w:p>
    <w:p w:rsidR="009E5CB5" w:rsidRPr="004A1CED" w:rsidRDefault="004A1CED">
      <w:bookmarkStart w:id="0" w:name="_GoBack"/>
      <w:bookmarkEnd w:id="0"/>
    </w:p>
    <w:sectPr w:rsidR="009E5CB5" w:rsidRPr="004A1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39"/>
    <w:rsid w:val="003248FB"/>
    <w:rsid w:val="003541B9"/>
    <w:rsid w:val="003A2AD2"/>
    <w:rsid w:val="0048362F"/>
    <w:rsid w:val="004A0071"/>
    <w:rsid w:val="004A1CED"/>
    <w:rsid w:val="005970E1"/>
    <w:rsid w:val="00611216"/>
    <w:rsid w:val="00617439"/>
    <w:rsid w:val="006F4A7B"/>
    <w:rsid w:val="0075207C"/>
    <w:rsid w:val="008A4505"/>
    <w:rsid w:val="00A0228A"/>
    <w:rsid w:val="00BC6692"/>
    <w:rsid w:val="00BD02FA"/>
    <w:rsid w:val="00C22121"/>
    <w:rsid w:val="00CC6D0A"/>
    <w:rsid w:val="00E52825"/>
    <w:rsid w:val="00EA568F"/>
    <w:rsid w:val="00F84D86"/>
    <w:rsid w:val="00F92634"/>
    <w:rsid w:val="00FA34BD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C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A1C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C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A1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肖贵秀</dc:creator>
  <cp:keywords/>
  <dc:description/>
  <cp:lastModifiedBy>肖贵秀</cp:lastModifiedBy>
  <cp:revision>3</cp:revision>
  <dcterms:created xsi:type="dcterms:W3CDTF">2019-06-21T01:30:00Z</dcterms:created>
  <dcterms:modified xsi:type="dcterms:W3CDTF">2019-06-21T01:31:00Z</dcterms:modified>
</cp:coreProperties>
</file>