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92AD8">
      <w:pPr>
        <w:pStyle w:val="2"/>
        <w:jc w:val="center"/>
        <w:rPr>
          <w:rFonts w:hint="eastAsia" w:ascii="Times New Roman" w:hAnsi="Times New Roman" w:cs="Times New Roman"/>
          <w:lang w:eastAsia="zh-CN"/>
        </w:rPr>
      </w:pPr>
      <w:bookmarkStart w:id="0" w:name="_GoBack"/>
      <w:r>
        <w:rPr>
          <w:rFonts w:hint="eastAsia" w:ascii="Times New Roman" w:hAnsi="Times New Roman" w:cs="Times New Roman"/>
          <w:lang w:eastAsia="zh-CN"/>
        </w:rPr>
        <w:t>研究阐释党的二十届四中全会精神重大专项招标选题</w:t>
      </w:r>
    </w:p>
    <w:bookmarkEnd w:id="0"/>
    <w:p w14:paraId="33FD21C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1.“十四五”时期我国经济社会发展的重大成就及经验研究</w:t>
      </w:r>
    </w:p>
    <w:p w14:paraId="3948FCFB">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2.社会主义现代化阶梯式发展及其规律性研究</w:t>
      </w:r>
    </w:p>
    <w:p w14:paraId="69226996">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3.基本实现社会主义现代化取得决定性进展的基本样态和衡量标准研究</w:t>
      </w:r>
    </w:p>
    <w:p w14:paraId="1CA30D13">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4.续写经济快速发展和社会长期稳定两大奇迹新篇章的战略和路径研究</w:t>
      </w:r>
    </w:p>
    <w:p w14:paraId="5A49871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5.“十五五”时期我国经济社会发展面临的复杂环境和风险挑战研究</w:t>
      </w:r>
    </w:p>
    <w:p w14:paraId="451A4D84">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6.“十五五”时期高质量发展的新内涵、新要求及其创新实践研究</w:t>
      </w:r>
    </w:p>
    <w:p w14:paraId="50DF4ABD">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7.构建统一、开放、竞争、有序市场体系的战略重点与重大举措研究</w:t>
      </w:r>
    </w:p>
    <w:p w14:paraId="4336470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8.新时代巩固壮大实体经济根基的理论创新与制度支撑研究</w:t>
      </w:r>
    </w:p>
    <w:p w14:paraId="7ABF89A4">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9.推进实体经济智能化、绿色化、融合化的创新机制与路径研究</w:t>
      </w:r>
    </w:p>
    <w:p w14:paraId="26C58BE1">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10.构建以先进制造业为骨干的现代化产业体系研究</w:t>
      </w:r>
    </w:p>
    <w:p w14:paraId="4DF0C5EF">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11.加快产业模式和企业组织形态变革研究</w:t>
      </w:r>
    </w:p>
    <w:p w14:paraId="64CA733D">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12.新兴产业规模化发展的培育机制与国际竞争策略研究</w:t>
      </w:r>
    </w:p>
    <w:p w14:paraId="4B7CDF7B">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13.未来产业投入增长与风险分担机制的政策体系研究</w:t>
      </w:r>
    </w:p>
    <w:p w14:paraId="7BD92352">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14.提高现代服务业与先进制造业、现代农业融合发展水平的理论及实践研究</w:t>
      </w:r>
    </w:p>
    <w:p w14:paraId="48AC282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15.加快促进服务业数智化发展的政策体系研究</w:t>
      </w:r>
    </w:p>
    <w:p w14:paraId="570C5963">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16.健全服务业统计监测体系研究</w:t>
      </w:r>
    </w:p>
    <w:p w14:paraId="026DE9C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17.多元化韧性强的国际运输通道体系建设及政策保障研究</w:t>
      </w:r>
    </w:p>
    <w:p w14:paraId="73EE4162">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18.加强基础研究战略性、前瞻性、体系化布局推动原始创新研究</w:t>
      </w:r>
    </w:p>
    <w:p w14:paraId="4EEFC1ED">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19.科技创新和产业创新深度融合的体制机制研究</w:t>
      </w:r>
    </w:p>
    <w:p w14:paraId="7BB0351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20.营造具有全球竞争力的开放创新生态重大问题研究</w:t>
      </w:r>
    </w:p>
    <w:p w14:paraId="4618DA0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21.强化企业科技创新主体地位的理论逻辑和机制建设研究</w:t>
      </w:r>
    </w:p>
    <w:p w14:paraId="11CF4D2C">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22.一体推进教育科技人才发展的制度建设与国际比较研究</w:t>
      </w:r>
    </w:p>
    <w:p w14:paraId="3E2296B0">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23.全国一体化数据市场建设的基本问题与制度构建研究</w:t>
      </w:r>
    </w:p>
    <w:p w14:paraId="75F7C25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24.促进实体经济和数字经济深度融合的理论及实践研究</w:t>
      </w:r>
    </w:p>
    <w:p w14:paraId="30757487">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25.以人工智能引领科研范式变革研究</w:t>
      </w:r>
    </w:p>
    <w:p w14:paraId="6F8AE593">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26.加强人工智能治理的法制体系与伦理准则研究</w:t>
      </w:r>
    </w:p>
    <w:p w14:paraId="79992938">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27.推动平台经济创新和健康发展研究</w:t>
      </w:r>
    </w:p>
    <w:p w14:paraId="0CD2D4E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28.投资于物和投资于人紧密结合的理论与政策研究</w:t>
      </w:r>
    </w:p>
    <w:p w14:paraId="5092D89C">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29.促进消费和投资、供给和需求良性互动的政策协同研究</w:t>
      </w:r>
    </w:p>
    <w:p w14:paraId="2FCA0C67">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30.完善促进消费制度机制研究</w:t>
      </w:r>
    </w:p>
    <w:p w14:paraId="035E17BC">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31.规范地方政府经济促进行为的基本内涵与政策体系研究</w:t>
      </w:r>
    </w:p>
    <w:p w14:paraId="5B89826D">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32.完善有利于全国统一大市场建设的统计、财税、考核制度体系研究</w:t>
      </w:r>
    </w:p>
    <w:p w14:paraId="09013BFC">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33.充分激发各类经营主体活力的制度建设与实施路径研究</w:t>
      </w:r>
    </w:p>
    <w:p w14:paraId="394DA7F1">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34.增强国有企业核心功能、提升核心竞争力的政策设计与实现路径研究</w:t>
      </w:r>
    </w:p>
    <w:p w14:paraId="5045E32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35.推动大中小企业协同融通发展的政策创新与机制保障研究</w:t>
      </w:r>
    </w:p>
    <w:p w14:paraId="6C9EA97E">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36.全国行政事业单位存量国有资产盘活共享机制研究</w:t>
      </w:r>
    </w:p>
    <w:p w14:paraId="12723F9D">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37.促进形成内需主导、消费拉动、内生增长的经济发展模式研究</w:t>
      </w:r>
    </w:p>
    <w:p w14:paraId="2275505F">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38.完善政策取向一致性和有效性的宏观经济治理体系研究</w:t>
      </w:r>
    </w:p>
    <w:p w14:paraId="63167DD0">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39.健全经营所得、资本所得、财产所得税收政策研究</w:t>
      </w:r>
    </w:p>
    <w:p w14:paraId="11CDF894">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40.构建同高质量发展相适应的政府债务管理长效机制研究</w:t>
      </w:r>
    </w:p>
    <w:p w14:paraId="511DE5E7">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41.健全投资和融资相协调资本市场功能的理论与政策研究</w:t>
      </w:r>
    </w:p>
    <w:p w14:paraId="4959FA6F">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42.强化央地金融监管协同机制研究</w:t>
      </w:r>
    </w:p>
    <w:p w14:paraId="7E46D60D">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43.扩大高水平对外开放的理论内涵与实践创新研究</w:t>
      </w:r>
    </w:p>
    <w:p w14:paraId="790F16D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44.建设自主可控的人民币跨境支付体系研究</w:t>
      </w:r>
    </w:p>
    <w:p w14:paraId="557147A1">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45.推进全球经济金融治理改革的重大战略问题研究</w:t>
      </w:r>
    </w:p>
    <w:p w14:paraId="10A29E80">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46.创新发展数字贸易与有序扩大数字领域开放研究</w:t>
      </w:r>
    </w:p>
    <w:p w14:paraId="59F6643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47.数据高效便利安全跨境流动的制度创新与风险管控研究</w:t>
      </w:r>
    </w:p>
    <w:p w14:paraId="3ED4D83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48.高水平对外开放中海外利益的风险识别与应对策略研究</w:t>
      </w:r>
    </w:p>
    <w:p w14:paraId="05D1DCB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49.把农业建成现代化大产业的战略布局与实施路径研究</w:t>
      </w:r>
    </w:p>
    <w:p w14:paraId="27BC6A71">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50.促进小农户和现代农业发展有机衔接的实现机制与政策保障研究</w:t>
      </w:r>
    </w:p>
    <w:p w14:paraId="479A97BD">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51.推进宜居宜业和美乡村建设的实践经验与理论创新研究</w:t>
      </w:r>
    </w:p>
    <w:p w14:paraId="5A92E7F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52.分类有序、片区化推进乡村振兴的科学内涵与政策体系研究</w:t>
      </w:r>
    </w:p>
    <w:p w14:paraId="773A5F2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53.推进县域国土空间治理、创造乡村优质生活空间政策研究</w:t>
      </w:r>
    </w:p>
    <w:p w14:paraId="52993254">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54.统筹建立常态化防止返贫致贫机制研究</w:t>
      </w:r>
    </w:p>
    <w:p w14:paraId="05EECED6">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55.促进革命老区、民族地区、边疆地区等振兴发展的差异化政策研究</w:t>
      </w:r>
    </w:p>
    <w:p w14:paraId="2D08A6C3">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56.促进区域联动发展的基本内涵、实现路径与政策体系研究</w:t>
      </w:r>
    </w:p>
    <w:p w14:paraId="663FEC8B">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57.流域经济与促进区域联动发展研究</w:t>
      </w:r>
    </w:p>
    <w:p w14:paraId="4FD934D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58.强化主体功能区战略实施的制度体系与空间治理研究</w:t>
      </w:r>
    </w:p>
    <w:p w14:paraId="03F6079E">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59.超大特大城市治理现代化实践研究</w:t>
      </w:r>
    </w:p>
    <w:p w14:paraId="06E805CC">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60.实施城市更新与建设现代化人民城市的实践创新研究</w:t>
      </w:r>
    </w:p>
    <w:p w14:paraId="40367328">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61.维护海洋权益和安全的战略体系与制度建设研究</w:t>
      </w:r>
    </w:p>
    <w:p w14:paraId="31E7E432">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62.新时代中国特色社会主义文化的基本内涵、发展方向与创新实践研究</w:t>
      </w:r>
    </w:p>
    <w:p w14:paraId="2913598D">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63.以体制机制创新激发全民族文化创新创造活力研究</w:t>
      </w:r>
    </w:p>
    <w:p w14:paraId="1F76255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64.持续提高国家软实力的国际比较、总体思路和政策建议研究</w:t>
      </w:r>
    </w:p>
    <w:p w14:paraId="602BAE18">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65.文化养心志育情操的作用机理与政策支持研究</w:t>
      </w:r>
    </w:p>
    <w:p w14:paraId="50D9F4A7">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66.校园文化建设的育人功能与社会影响研究</w:t>
      </w:r>
    </w:p>
    <w:p w14:paraId="05ED6D17">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67.统筹推进城乡精神文明建设的支撑体系研究</w:t>
      </w:r>
    </w:p>
    <w:p w14:paraId="3935183E">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68.网络文明建设的理论建构与制度设计研究</w:t>
      </w:r>
    </w:p>
    <w:p w14:paraId="75D27FD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69.网络生态治理的理论逻辑与实践路径研究</w:t>
      </w:r>
    </w:p>
    <w:p w14:paraId="498FB5BF">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70.加强网络内容建设和管理的政策体系研究</w:t>
      </w:r>
    </w:p>
    <w:p w14:paraId="5507CA5E">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71.提升信息化条件下文化领域治理能力研究</w:t>
      </w:r>
    </w:p>
    <w:p w14:paraId="60EBDED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72.互联网条件下新大众文艺的创作机制与传播体系研究</w:t>
      </w:r>
    </w:p>
    <w:p w14:paraId="4D36A1AD">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73.新闻宣传和网络舆论一体化管理体系创新研究</w:t>
      </w:r>
    </w:p>
    <w:p w14:paraId="289908A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74.文化遗产系统性保护和统一监管督察的制度体系与执行机制研究</w:t>
      </w:r>
    </w:p>
    <w:p w14:paraId="51EDDE2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75.提升公共文化服务质量和效益的评价体系研究</w:t>
      </w:r>
    </w:p>
    <w:p w14:paraId="3778FE5B">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76.积极的文化经济政策的理论内涵与实施路径研究</w:t>
      </w:r>
    </w:p>
    <w:p w14:paraId="2043BEAF">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77.文化建设数智化赋能、信息化转型的新趋势与促进策略研究</w:t>
      </w:r>
    </w:p>
    <w:p w14:paraId="346509CE">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78.加强未成年人网络保护的制度体系与法律保障研究</w:t>
      </w:r>
    </w:p>
    <w:p w14:paraId="5A746FD1">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79.文旅深度融合赋能文化传承与经济社会发展的协同机制研究</w:t>
      </w:r>
    </w:p>
    <w:p w14:paraId="25811824">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80.文化赋能经济社会发展的总体思路、实施路径和政策体系研究</w:t>
      </w:r>
    </w:p>
    <w:p w14:paraId="75CCFFD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81.完善国际传播体制机制与创新传播载体和方式研究</w:t>
      </w:r>
    </w:p>
    <w:p w14:paraId="7F4D2C88">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82.主流媒体增强国际传播能力与提升传播效能研究</w:t>
      </w:r>
    </w:p>
    <w:p w14:paraId="7B162C2B">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83.创新对外传播话语体系全面提升国际话语权的实践路径研究</w:t>
      </w:r>
    </w:p>
    <w:p w14:paraId="36D6D493">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84.文化企业和优秀文化产品走向世界的实现路径与政策支持研究</w:t>
      </w:r>
    </w:p>
    <w:p w14:paraId="2E07B90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85.畅通社会流动渠道的实现机制研究</w:t>
      </w:r>
    </w:p>
    <w:p w14:paraId="598133B1">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86.构建就业友好型发展方式的政策体系与社会保障研究</w:t>
      </w:r>
    </w:p>
    <w:p w14:paraId="4DBA1C0F">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87.新技术发展对就业的影响分析及政策研究</w:t>
      </w:r>
    </w:p>
    <w:p w14:paraId="787C7A8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88.多渠道增加城乡居民财产性收入的制度设计与政策优化研究</w:t>
      </w:r>
    </w:p>
    <w:p w14:paraId="3A578CE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89.健全与人口变化相适应的教育资源配置机制研究</w:t>
      </w:r>
    </w:p>
    <w:p w14:paraId="1C9ED5D5">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90.推动高等教育提质扩容面临的挑战与对策研究</w:t>
      </w:r>
    </w:p>
    <w:p w14:paraId="0264DE8C">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91.健全学校家庭社会协同育人机制的理论与实践研究</w:t>
      </w:r>
    </w:p>
    <w:p w14:paraId="38031D90">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92.加快发展多层次多支柱养老保险体系的重点难点问题研究</w:t>
      </w:r>
    </w:p>
    <w:p w14:paraId="5BB3FC8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93.推进全民健康数智化建设的政策保障研究</w:t>
      </w:r>
    </w:p>
    <w:p w14:paraId="35ECA4F3">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94.构建覆盖全人群、全生命周期的人口服务体系研究</w:t>
      </w:r>
    </w:p>
    <w:p w14:paraId="0623F984">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95.健全养老事业和产业协同发展政策机制研究</w:t>
      </w:r>
    </w:p>
    <w:p w14:paraId="0C23279F">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96.基本公共服务均等化评价标准研究</w:t>
      </w:r>
    </w:p>
    <w:p w14:paraId="7F766AD0">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97.源头治理与多污染物控制协同的实现路径研究</w:t>
      </w:r>
    </w:p>
    <w:p w14:paraId="338BE4C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98.完善多元化生态补偿机制研究</w:t>
      </w:r>
    </w:p>
    <w:p w14:paraId="496373E7">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99.健全适应新型能源体系的市场和价格机制研究</w:t>
      </w:r>
    </w:p>
    <w:p w14:paraId="17659A20">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100.绿色低碳标准体系的国际规则完善与衔接互认模式研究</w:t>
      </w:r>
    </w:p>
    <w:p w14:paraId="6B3CC731">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101.提升应对气候变化特别是极端天气能力的政策研究</w:t>
      </w:r>
    </w:p>
    <w:p w14:paraId="42D6770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102.构建海外安全保障体系研究</w:t>
      </w:r>
    </w:p>
    <w:p w14:paraId="3BE8F004">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103.反制裁、反干预、反“长臂管辖”斗争策略研究</w:t>
      </w:r>
    </w:p>
    <w:p w14:paraId="4078BA9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104.加强新兴领域国家安全能力建设研究</w:t>
      </w:r>
    </w:p>
    <w:p w14:paraId="5F0D70D8">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105.提升重要基础设施本质安全水平的政策研究</w:t>
      </w:r>
    </w:p>
    <w:p w14:paraId="6A38BC70">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106.深化社会治安整体防控体系和能力建设研究</w:t>
      </w:r>
    </w:p>
    <w:p w14:paraId="74A07AA6">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107.网络空间安全综合治理的制度体系与能力建设研究</w:t>
      </w:r>
    </w:p>
    <w:p w14:paraId="1CB96AC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108.未成年人违法犯罪预防和治理机制研究</w:t>
      </w:r>
    </w:p>
    <w:p w14:paraId="720D00B2">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109.社会治理的新形势新挑战与完善治理体系研究</w:t>
      </w:r>
    </w:p>
    <w:p w14:paraId="22518F28">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110.完善共建共治共享社会治理制度研究</w:t>
      </w:r>
    </w:p>
    <w:p w14:paraId="320DB568">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111.党建引领基层治理和基层政权建设的理论与实践研究</w:t>
      </w:r>
    </w:p>
    <w:p w14:paraId="63703BC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112.健全社会心理服务体系和危机干预机制研究</w:t>
      </w:r>
    </w:p>
    <w:p w14:paraId="42ECEFB8">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113.深化全民国防教育创新实践研究</w:t>
      </w:r>
    </w:p>
    <w:p w14:paraId="5CE1F43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114.加强宗教事务治理法治化研究</w:t>
      </w:r>
    </w:p>
    <w:p w14:paraId="4D9B22B6">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115.宪法法律实施和监督体制机制研究</w:t>
      </w:r>
    </w:p>
    <w:p w14:paraId="046FABFA">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116.完善维护国家法治统一制度机制的理论与实践研究</w:t>
      </w:r>
    </w:p>
    <w:p w14:paraId="2EA4CF18">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117.完善实质性化解行政争议机制研究</w:t>
      </w:r>
    </w:p>
    <w:p w14:paraId="3538D0C9">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118.完善司法公正实现和评价机制研究</w:t>
      </w:r>
    </w:p>
    <w:p w14:paraId="7684C5BC">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119.加强公益诉讼的法制保障研究</w:t>
      </w:r>
    </w:p>
    <w:p w14:paraId="612A60F4">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120.加快涉外法治体系和能力建设研究</w:t>
      </w:r>
    </w:p>
    <w:p w14:paraId="2D91FDF3">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121.完善便利港澳居民在内地发展和生活的政策措施研究</w:t>
      </w:r>
    </w:p>
    <w:p w14:paraId="4A73D694">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122.深化两岸交流合作共同传承弘扬中华文化的政策举措研究</w:t>
      </w:r>
    </w:p>
    <w:p w14:paraId="5A7AA95C">
      <w:pPr>
        <w:ind w:firstLine="640" w:firstLineChars="200"/>
        <w:rPr>
          <w:rFonts w:hint="eastAsia" w:ascii="Times New Roman" w:hAnsi="Times New Roman" w:cs="Times New Roman"/>
          <w:lang w:eastAsia="zh-CN"/>
        </w:rPr>
      </w:pPr>
      <w:r>
        <w:rPr>
          <w:rFonts w:hint="eastAsia" w:ascii="Times New Roman" w:hAnsi="Times New Roman" w:cs="Times New Roman"/>
          <w:lang w:eastAsia="zh-CN"/>
        </w:rPr>
        <w:t>123.构建周边命运共同体的理论内涵与实现路径研</w:t>
      </w:r>
    </w:p>
    <w:p w14:paraId="261EE106">
      <w:pPr>
        <w:ind w:firstLine="640" w:firstLineChars="200"/>
      </w:pPr>
      <w:r>
        <w:rPr>
          <w:rFonts w:hint="eastAsia" w:ascii="Times New Roman" w:hAnsi="Times New Roman" w:cs="Times New Roman"/>
          <w:lang w:eastAsia="zh-CN"/>
        </w:rPr>
        <w:t>124.全球南方联合自强的理念创新与合作机制研究</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C21EDE"/>
    <w:rsid w:val="4AC21EDE"/>
    <w:rsid w:val="6B5A1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eastAsia="仿宋_GB2312" w:asciiTheme="minorHAnsi" w:hAnsiTheme="minorHAnsi" w:cstheme="minorBidi"/>
      <w:kern w:val="2"/>
      <w:sz w:val="32"/>
      <w:szCs w:val="24"/>
      <w:lang w:val="en-US" w:eastAsia="zh-CN" w:bidi="ar-SA"/>
    </w:rPr>
  </w:style>
  <w:style w:type="paragraph" w:styleId="2">
    <w:name w:val="heading 2"/>
    <w:basedOn w:val="1"/>
    <w:next w:val="1"/>
    <w:unhideWhenUsed/>
    <w:qFormat/>
    <w:uiPriority w:val="0"/>
    <w:pPr>
      <w:keepNext/>
      <w:keepLines/>
      <w:outlineLvl w:val="1"/>
    </w:pPr>
    <w:rPr>
      <w:rFonts w:ascii="Arial" w:hAnsi="Arial" w:eastAsia="黑体"/>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2815</Words>
  <Characters>3079</Characters>
  <Lines>0</Lines>
  <Paragraphs>0</Paragraphs>
  <TotalTime>0</TotalTime>
  <ScaleCrop>false</ScaleCrop>
  <LinksUpToDate>false</LinksUpToDate>
  <CharactersWithSpaces>3079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2025-12-29T07:03:00Z</dcterms:created>
  <dc:creator>千湫万岱</dc:creator>
  <cp:lastModifiedBy>千湫万岱</cp:lastModifiedBy>
  <dcterms:modified xsi:type="dcterms:W3CDTF">2025-12-29T07:34:02Z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7F2DEC145C1942628E3AAD3FF7B28924_11</vt:lpwstr>
  </property>
  <property fmtid="{D5CDD505-2E9C-101B-9397-08002B2CF9AE}" pid="4" name="KSOTemplateDocerSaveRecord">
    <vt:lpwstr>eyJoZGlkIjoiYTc2ZGZiNzZiNDVlOGViOWVmM2JhOTY0NGJkNjUyYzgiLCJ1c2VySWQiOiIxMTI2MzYyNjEwIn0=</vt:lpwstr>
  </property>
</Properties>
</file>